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628C" w14:textId="7DFB39A3" w:rsidR="00723101" w:rsidRPr="008E5540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val="de-DE" w:eastAsia="en-US"/>
        </w:rPr>
      </w:pPr>
      <w:bookmarkStart w:id="0" w:name="_Ref462817227"/>
      <w:r w:rsidRPr="008E5540">
        <w:rPr>
          <w:rFonts w:ascii="Arial" w:eastAsia="Batang" w:hAnsi="Arial" w:cs="Arial"/>
          <w:b/>
          <w:bCs/>
          <w:sz w:val="24"/>
          <w:lang w:val="de-DE" w:eastAsia="en-US"/>
        </w:rPr>
        <w:t>3GPP TSG RAN WG1 #11</w:t>
      </w:r>
      <w:r w:rsidR="006A0AF2" w:rsidRPr="008E5540">
        <w:rPr>
          <w:rFonts w:ascii="Arial" w:eastAsia="Batang" w:hAnsi="Arial" w:cs="Arial"/>
          <w:b/>
          <w:bCs/>
          <w:sz w:val="24"/>
          <w:lang w:val="de-DE" w:eastAsia="en-US"/>
        </w:rPr>
        <w:t>6</w:t>
      </w:r>
      <w:r w:rsidR="008E5540" w:rsidRPr="008E5540">
        <w:rPr>
          <w:rFonts w:ascii="Arial" w:eastAsia="Batang" w:hAnsi="Arial" w:cs="Arial"/>
          <w:b/>
          <w:bCs/>
          <w:sz w:val="24"/>
          <w:lang w:val="de-DE" w:eastAsia="en-US"/>
        </w:rPr>
        <w:t>-bis</w:t>
      </w:r>
      <w:r w:rsidRPr="008E5540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Pr="008E5540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Pr="008E5540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="008E5540" w:rsidRPr="008E5540">
        <w:rPr>
          <w:rFonts w:ascii="Arial" w:eastAsia="Batang" w:hAnsi="Arial" w:cs="Arial"/>
          <w:b/>
          <w:bCs/>
          <w:sz w:val="24"/>
          <w:lang w:val="de-DE" w:eastAsia="en-US"/>
        </w:rPr>
        <w:t>R1-2402546</w:t>
      </w:r>
    </w:p>
    <w:p w14:paraId="0FAF5DFE" w14:textId="144F5996" w:rsidR="00723101" w:rsidRPr="00723101" w:rsidRDefault="00434595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B04545">
        <w:rPr>
          <w:rFonts w:ascii="Arial" w:eastAsia="MS Mincho" w:hAnsi="Arial" w:cs="Arial"/>
          <w:b/>
          <w:bCs/>
          <w:sz w:val="24"/>
        </w:rPr>
        <w:t>Changsha, Hunan Province</w:t>
      </w:r>
      <w:r w:rsidRPr="00FF4C09">
        <w:rPr>
          <w:rFonts w:ascii="Arial" w:eastAsia="MS Mincho" w:hAnsi="Arial" w:cs="Arial"/>
          <w:b/>
          <w:bCs/>
          <w:sz w:val="24"/>
        </w:rPr>
        <w:t xml:space="preserve">, </w:t>
      </w:r>
      <w:r>
        <w:rPr>
          <w:rFonts w:ascii="Arial" w:eastAsia="MS Mincho" w:hAnsi="Arial" w:cs="Arial"/>
          <w:b/>
          <w:bCs/>
          <w:sz w:val="24"/>
        </w:rPr>
        <w:t>China</w:t>
      </w:r>
      <w:r w:rsidRPr="00FF4C09">
        <w:rPr>
          <w:rFonts w:ascii="Arial" w:eastAsia="MS Mincho" w:hAnsi="Arial" w:cs="Arial"/>
          <w:b/>
          <w:bCs/>
          <w:sz w:val="24"/>
        </w:rPr>
        <w:t xml:space="preserve">, </w:t>
      </w:r>
      <w:r>
        <w:rPr>
          <w:rFonts w:ascii="Arial" w:eastAsia="MS Mincho" w:hAnsi="Arial" w:cs="Arial"/>
          <w:b/>
          <w:bCs/>
          <w:sz w:val="24"/>
        </w:rPr>
        <w:t>April</w:t>
      </w:r>
      <w:r w:rsidRPr="00FF4C09">
        <w:rPr>
          <w:rFonts w:ascii="Arial" w:eastAsia="MS Mincho" w:hAnsi="Arial" w:cs="Arial"/>
          <w:b/>
          <w:bCs/>
          <w:sz w:val="24"/>
        </w:rPr>
        <w:t xml:space="preserve"> </w:t>
      </w:r>
      <w:r>
        <w:rPr>
          <w:rFonts w:ascii="Arial" w:eastAsia="MS Mincho" w:hAnsi="Arial" w:cs="Arial"/>
          <w:b/>
          <w:bCs/>
          <w:sz w:val="24"/>
        </w:rPr>
        <w:t>15</w:t>
      </w:r>
      <w:r w:rsidRPr="00FF4C09">
        <w:rPr>
          <w:rFonts w:ascii="Arial" w:eastAsia="MS Mincho" w:hAnsi="Arial" w:cs="Arial"/>
          <w:b/>
          <w:bCs/>
          <w:sz w:val="24"/>
        </w:rPr>
        <w:t xml:space="preserve">th – </w:t>
      </w:r>
      <w:r>
        <w:rPr>
          <w:rFonts w:ascii="Arial" w:eastAsia="MS Mincho" w:hAnsi="Arial" w:cs="Arial"/>
          <w:b/>
          <w:bCs/>
          <w:sz w:val="24"/>
        </w:rPr>
        <w:t>April</w:t>
      </w:r>
      <w:r w:rsidRPr="00FF4C09">
        <w:rPr>
          <w:rFonts w:ascii="Arial" w:eastAsia="MS Mincho" w:hAnsi="Arial" w:cs="Arial"/>
          <w:b/>
          <w:bCs/>
          <w:sz w:val="24"/>
        </w:rPr>
        <w:t xml:space="preserve"> </w:t>
      </w:r>
      <w:r>
        <w:rPr>
          <w:rFonts w:ascii="Arial" w:eastAsia="MS Mincho" w:hAnsi="Arial" w:cs="Arial"/>
          <w:b/>
          <w:bCs/>
          <w:sz w:val="24"/>
        </w:rPr>
        <w:t>19th</w:t>
      </w:r>
      <w:r w:rsidRPr="00FF4C09">
        <w:rPr>
          <w:rFonts w:ascii="Arial" w:eastAsia="MS Mincho" w:hAnsi="Arial" w:cs="Arial"/>
          <w:b/>
          <w:bCs/>
          <w:sz w:val="24"/>
        </w:rPr>
        <w:t>, 2024</w:t>
      </w:r>
    </w:p>
    <w:p w14:paraId="0C3E8A71" w14:textId="77777777" w:rsidR="00FF4C09" w:rsidRPr="00FF4C09" w:rsidRDefault="00FF4C09" w:rsidP="00FF4C09">
      <w:pPr>
        <w:pStyle w:val="3GPPHeader"/>
        <w:spacing w:after="60"/>
        <w:rPr>
          <w:rFonts w:ascii="Arial" w:hAnsi="Arial" w:cs="Arial"/>
          <w:b w:val="0"/>
          <w:szCs w:val="24"/>
        </w:rPr>
      </w:pPr>
    </w:p>
    <w:p w14:paraId="1D2F636A" w14:textId="6E662806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703C56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6</w:t>
      </w:r>
      <w:r w:rsidR="00354A0B" w:rsidRPr="00475193">
        <w:rPr>
          <w:rFonts w:ascii="Arial" w:hAnsi="Arial" w:cs="Arial"/>
          <w:szCs w:val="24"/>
        </w:rPr>
        <w:t>.</w:t>
      </w:r>
      <w:r w:rsidR="00637C6C">
        <w:rPr>
          <w:rFonts w:ascii="Arial" w:hAnsi="Arial" w:cs="Arial"/>
          <w:szCs w:val="24"/>
        </w:rPr>
        <w:t>3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7B7BD26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293780">
        <w:rPr>
          <w:rFonts w:ascii="Arial" w:hAnsi="Arial" w:cs="Arial"/>
          <w:szCs w:val="24"/>
        </w:rPr>
        <w:t xml:space="preserve">Discussion on </w:t>
      </w:r>
      <w:r w:rsidR="00F934CF" w:rsidRPr="00F934CF">
        <w:rPr>
          <w:rFonts w:ascii="Arial" w:hAnsi="Arial" w:cs="Arial"/>
          <w:szCs w:val="24"/>
        </w:rPr>
        <w:t xml:space="preserve">LP-WUS operation in </w:t>
      </w:r>
      <w:r w:rsidR="000435FF">
        <w:rPr>
          <w:rFonts w:ascii="Arial" w:hAnsi="Arial" w:cs="Arial"/>
          <w:bCs/>
          <w:szCs w:val="24"/>
        </w:rPr>
        <w:t>CONNECTED</w:t>
      </w:r>
      <w:r w:rsidR="00F934CF" w:rsidRPr="00F934CF">
        <w:rPr>
          <w:rFonts w:ascii="Arial" w:hAnsi="Arial" w:cs="Arial"/>
          <w:bCs/>
          <w:szCs w:val="24"/>
        </w:rPr>
        <w:t xml:space="preserve"> mode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7DC3A50A" w14:textId="39EF19A1" w:rsidR="004514E0" w:rsidRPr="00C15610" w:rsidRDefault="00E22F72" w:rsidP="00C15610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RAN</w:t>
      </w:r>
      <w:r w:rsidR="00F60627">
        <w:rPr>
          <w:rFonts w:ascii="Times New Roman" w:hAnsi="Times New Roman" w:cs="Times New Roman"/>
          <w:sz w:val="20"/>
          <w:szCs w:val="20"/>
          <w:lang w:eastAsia="en-US"/>
        </w:rPr>
        <w:t xml:space="preserve"> #</w:t>
      </w:r>
      <w:r w:rsidR="00BD315A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813ED3">
        <w:rPr>
          <w:rFonts w:ascii="Times New Roman" w:hAnsi="Times New Roman" w:cs="Times New Roman"/>
          <w:sz w:val="20"/>
          <w:szCs w:val="20"/>
          <w:lang w:eastAsia="en-US"/>
        </w:rPr>
        <w:t>16</w:t>
      </w:r>
      <w:r w:rsidR="00F6062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meeting, </w:t>
      </w:r>
      <w:r w:rsidR="00813ED3">
        <w:rPr>
          <w:rFonts w:ascii="Times New Roman" w:hAnsi="Times New Roman" w:cs="Times New Roman"/>
          <w:sz w:val="20"/>
          <w:szCs w:val="20"/>
          <w:lang w:eastAsia="en-US"/>
        </w:rPr>
        <w:t>the agreements listed in the appendix were achieved on LP-WUS operation in CONNECTED mode</w:t>
      </w:r>
      <w:r w:rsidR="0086379F">
        <w:rPr>
          <w:rFonts w:ascii="Times New Roman" w:hAnsi="Times New Roman" w:cs="Times New Roman"/>
          <w:sz w:val="20"/>
          <w:szCs w:val="20"/>
          <w:lang w:eastAsia="en-US"/>
        </w:rPr>
        <w:t xml:space="preserve"> [1]</w:t>
      </w:r>
      <w:r w:rsidR="00A267A5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4345A59E" w14:textId="4777A0DE" w:rsidR="000B35F0" w:rsidRDefault="004514E0" w:rsidP="000B35F0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In</w:t>
      </w:r>
      <w:r w:rsidR="00E05C96" w:rsidRPr="00EA2FB6">
        <w:rPr>
          <w:rFonts w:ascii="Times New Roman" w:eastAsia="SimSun" w:hAnsi="Times New Roman" w:cs="Times New Roman"/>
          <w:sz w:val="20"/>
          <w:szCs w:val="20"/>
        </w:rPr>
        <w:t xml:space="preserve">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</w:t>
      </w:r>
      <w:r w:rsidR="00813ED3">
        <w:rPr>
          <w:rFonts w:ascii="Times New Roman" w:eastAsia="SimSun" w:hAnsi="Times New Roman" w:cs="Times New Roman"/>
          <w:sz w:val="20"/>
          <w:szCs w:val="20"/>
        </w:rPr>
        <w:t xml:space="preserve">further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share our views </w:t>
      </w:r>
      <w:r w:rsidR="00EA34DF">
        <w:rPr>
          <w:rFonts w:ascii="Times New Roman" w:eastAsia="SimSun" w:hAnsi="Times New Roman" w:cs="Times New Roman"/>
          <w:sz w:val="20"/>
          <w:szCs w:val="20"/>
        </w:rPr>
        <w:t xml:space="preserve">on </w:t>
      </w:r>
      <w:r w:rsidR="00A82A58" w:rsidRPr="00A82A58">
        <w:rPr>
          <w:rFonts w:ascii="Times New Roman" w:eastAsia="SimSun" w:hAnsi="Times New Roman" w:cs="Times New Roman"/>
          <w:sz w:val="20"/>
          <w:szCs w:val="20"/>
        </w:rPr>
        <w:t xml:space="preserve">LP-WUS </w:t>
      </w:r>
      <w:r w:rsidR="0086379F">
        <w:rPr>
          <w:rFonts w:ascii="Times New Roman" w:eastAsia="SimSun" w:hAnsi="Times New Roman" w:cs="Times New Roman"/>
          <w:sz w:val="20"/>
          <w:szCs w:val="20"/>
        </w:rPr>
        <w:t>functionality and operation details</w:t>
      </w:r>
      <w:r w:rsidR="00A82A58" w:rsidRPr="00A82A58">
        <w:rPr>
          <w:rFonts w:ascii="Times New Roman" w:eastAsia="SimSun" w:hAnsi="Times New Roman" w:cs="Times New Roman"/>
          <w:sz w:val="20"/>
          <w:szCs w:val="20"/>
        </w:rPr>
        <w:t xml:space="preserve"> in </w:t>
      </w:r>
      <w:r w:rsidR="00246CD3">
        <w:rPr>
          <w:rFonts w:ascii="Times New Roman" w:eastAsia="SimSun" w:hAnsi="Times New Roman" w:cs="Times New Roman"/>
          <w:sz w:val="20"/>
          <w:szCs w:val="20"/>
        </w:rPr>
        <w:t>connected</w:t>
      </w:r>
      <w:r w:rsidR="00A82A58" w:rsidRPr="00A82A58">
        <w:rPr>
          <w:rFonts w:ascii="Times New Roman" w:eastAsia="SimSun" w:hAnsi="Times New Roman" w:cs="Times New Roman"/>
          <w:sz w:val="20"/>
          <w:szCs w:val="20"/>
        </w:rPr>
        <w:t xml:space="preserve"> mode</w:t>
      </w:r>
      <w:r w:rsidR="00E21B69">
        <w:rPr>
          <w:rFonts w:ascii="Times New Roman" w:eastAsia="SimSun" w:hAnsi="Times New Roman" w:cs="Times New Roman"/>
          <w:sz w:val="20"/>
          <w:szCs w:val="20"/>
        </w:rPr>
        <w:t>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22BC012" w14:textId="77777777" w:rsidR="001A7140" w:rsidRDefault="001A7140" w:rsidP="00D474A1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u w:val="single"/>
          <w:lang w:eastAsia="x-none"/>
        </w:rPr>
      </w:pPr>
    </w:p>
    <w:p w14:paraId="0FA39DBA" w14:textId="582E1085" w:rsidR="005511FE" w:rsidRDefault="00212302" w:rsidP="00853B22">
      <w:pPr>
        <w:pStyle w:val="Heading2"/>
      </w:pPr>
      <w:r>
        <w:t>The potential power saving gain and</w:t>
      </w:r>
      <w:r w:rsidR="00DB37D0">
        <w:t xml:space="preserve"> priority for LP-WUS operation in CONNECTED mode</w:t>
      </w:r>
    </w:p>
    <w:p w14:paraId="21F97DDB" w14:textId="284736CF" w:rsidR="00F40685" w:rsidRDefault="00E42D58" w:rsidP="00E976CF">
      <w:pP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E42D58">
        <w:rPr>
          <w:rFonts w:ascii="Times New Roman" w:hAnsi="Times New Roman" w:cs="Times New Roman"/>
          <w:sz w:val="20"/>
          <w:szCs w:val="20"/>
        </w:rPr>
        <w:t xml:space="preserve">As </w:t>
      </w:r>
      <w:r w:rsidR="00A21E1E">
        <w:rPr>
          <w:rFonts w:ascii="Times New Roman" w:hAnsi="Times New Roman" w:cs="Times New Roman"/>
          <w:sz w:val="20"/>
          <w:szCs w:val="20"/>
        </w:rPr>
        <w:t xml:space="preserve">emphasized by the note in the WID, </w:t>
      </w:r>
      <w:r w:rsidR="004F2545">
        <w:rPr>
          <w:rFonts w:ascii="Times New Roman" w:hAnsi="Times New Roman" w:cs="Times New Roman"/>
          <w:sz w:val="20"/>
          <w:szCs w:val="20"/>
        </w:rPr>
        <w:t xml:space="preserve">UE MR ultra-deep sleep is not </w:t>
      </w:r>
      <w:r w:rsidR="00F85F78">
        <w:rPr>
          <w:rFonts w:ascii="Times New Roman" w:hAnsi="Times New Roman" w:cs="Times New Roman"/>
          <w:sz w:val="20"/>
          <w:szCs w:val="20"/>
        </w:rPr>
        <w:t>considered,</w:t>
      </w:r>
      <w:r w:rsidR="004F2545">
        <w:rPr>
          <w:rFonts w:ascii="Times New Roman" w:hAnsi="Times New Roman" w:cs="Times New Roman"/>
          <w:sz w:val="20"/>
          <w:szCs w:val="20"/>
        </w:rPr>
        <w:t xml:space="preserve"> and </w:t>
      </w:r>
      <w:r w:rsidR="004F2545" w:rsidRPr="00B540B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UE RRM/RLM/BFD/CSI measurements are performed by MR</w:t>
      </w:r>
      <w:r w:rsidR="00F85F7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. Then the </w:t>
      </w:r>
      <w:r w:rsidR="00686E0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power saving gain from the LP-WUS triggering PDCCH monitoring could be</w:t>
      </w:r>
      <w:r w:rsidR="00C47239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unclear </w:t>
      </w:r>
      <w:r w:rsidR="00686E0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and not that appealing</w:t>
      </w:r>
      <w:r w:rsidR="00C3299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. </w:t>
      </w:r>
      <w:r w:rsidR="00DC07D2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</w:t>
      </w:r>
      <w:r w:rsidR="007A3EC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he application of LP-WUS in connected mode</w:t>
      </w:r>
      <w:r w:rsidR="00C3299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F01992" w:rsidRPr="00F01992">
        <w:rPr>
          <w:rFonts w:ascii="Times New Roman" w:eastAsia="SimSun" w:hAnsi="Times New Roman" w:cs="Times New Roman"/>
          <w:sz w:val="20"/>
          <w:szCs w:val="20"/>
          <w:lang w:eastAsia="en-US"/>
        </w:rPr>
        <w:t>may</w:t>
      </w:r>
      <w:r w:rsidR="00D83291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only be attractive</w:t>
      </w:r>
      <w:r w:rsidR="00F01992" w:rsidRPr="00F01992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on some specific scenarios that the</w:t>
      </w:r>
      <w:r w:rsidR="00D83291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r w:rsidR="00D83291" w:rsidRPr="00B540B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RRM/RLM/BFD/CSI</w:t>
      </w:r>
      <w:r w:rsidR="00F01992" w:rsidRPr="00F01992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measurement using MR is in very low</w:t>
      </w:r>
      <w:r w:rsidR="00D83291">
        <w:rPr>
          <w:rFonts w:ascii="Times New Roman" w:eastAsia="SimSun" w:hAnsi="Times New Roman" w:cs="Times New Roman"/>
          <w:sz w:val="20"/>
          <w:szCs w:val="20"/>
          <w:lang w:eastAsia="en-US"/>
        </w:rPr>
        <w:t>-frequent</w:t>
      </w:r>
      <w:r w:rsidR="00F01992" w:rsidRPr="00F01992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level, e.g., RRM relaxation is assumed</w:t>
      </w:r>
      <w:r w:rsidR="00972309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, </w:t>
      </w:r>
      <w:r w:rsidR="00D8329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or stationary cases</w:t>
      </w:r>
      <w:r w:rsidR="00F4068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. </w:t>
      </w:r>
    </w:p>
    <w:p w14:paraId="718363C0" w14:textId="3E184068" w:rsidR="00A973F7" w:rsidRPr="00711D89" w:rsidRDefault="00AE2D52" w:rsidP="00E976CF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Observation</w:t>
      </w:r>
      <w:r w:rsidR="007E2903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1: </w:t>
      </w:r>
      <w:r w:rsidR="002178CC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The power saving gain of </w:t>
      </w:r>
      <w:r w:rsidR="00D40830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LP-WUS triggering MR PDCCH monitoring is dependent to some specific scenarios and use cases</w:t>
      </w: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, considering MR</w:t>
      </w:r>
      <w:r w:rsidR="00A973F7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needs to perform </w:t>
      </w:r>
      <w:r w:rsidR="00A973F7" w:rsidRPr="00B540BB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RRM/RLM/BFD/CSI measurements</w:t>
      </w:r>
      <w:r w:rsidR="00D40830"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. </w:t>
      </w:r>
    </w:p>
    <w:p w14:paraId="68182794" w14:textId="474BEA50" w:rsidR="00E42D58" w:rsidRDefault="00F40685" w:rsidP="00E976CF">
      <w:pP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C</w:t>
      </w:r>
      <w:r w:rsidR="00972309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onsidering quite some working load </w:t>
      </w:r>
      <w:r w:rsidR="007E2903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for 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the LP-WUS/LP-SS physical layer design and idle/inactive mode operation</w:t>
      </w:r>
      <w:r w:rsidR="00EF66F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FD242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is needed and may</w:t>
      </w:r>
      <w:r w:rsidR="00EF66F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fully utilize the planned T</w:t>
      </w:r>
      <w:r w:rsidR="00FD242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Us, </w:t>
      </w:r>
      <w:r w:rsidR="00D00EE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the 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parallel discussion of </w:t>
      </w:r>
      <w:r w:rsidR="00D00EE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LP-WUS operation in connected mode </w:t>
      </w:r>
      <w:r w:rsidR="00F92E5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may increase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the possibility that both idle/inactive and connected mode</w:t>
      </w:r>
      <w:r w:rsidR="004437F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functionalities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may not be able to be fin</w:t>
      </w:r>
      <w:r w:rsidR="00D5065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alize</w:t>
      </w:r>
      <w:r w:rsidR="004437F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d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in time. Or the specification may not be so optimized for idle/inactive mode, which decrease</w:t>
      </w:r>
      <w:r w:rsidR="005F75D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s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the merit of the introduc</w:t>
      </w:r>
      <w:r w:rsidR="005F75D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ing</w:t>
      </w:r>
      <w:r w:rsidR="000448E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LP-WUS. </w:t>
      </w:r>
      <w:r w:rsidR="00D5065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The scope should be confined</w:t>
      </w:r>
      <w:r w:rsidR="00B3698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  <w:r w:rsidR="00F85F7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</w:p>
    <w:p w14:paraId="003C9BF5" w14:textId="4668E32B" w:rsidR="002A5BD5" w:rsidRDefault="002A5BD5" w:rsidP="00E42D58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</w:t>
      </w:r>
      <w:r w:rsidR="000E78F4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1</w:t>
      </w: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: </w:t>
      </w:r>
      <w:r w:rsidR="00FE0A2A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The scope of </w:t>
      </w: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LP-WUS operation in connected mode should </w:t>
      </w:r>
      <w:r w:rsidR="00EB24C6"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be confined to </w:t>
      </w:r>
      <w:r w:rsidR="00D8228E"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the </w:t>
      </w:r>
      <w:r w:rsidR="00CD4D87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available</w:t>
      </w:r>
      <w:r w:rsidR="00D8228E"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TUs.</w:t>
      </w:r>
    </w:p>
    <w:p w14:paraId="0AFA74BF" w14:textId="77777777" w:rsidR="004B2D78" w:rsidRPr="00D8228E" w:rsidRDefault="004B2D78" w:rsidP="00E42D58">
      <w:pPr>
        <w:rPr>
          <w:rFonts w:ascii="Times New Roman" w:hAnsi="Times New Roman" w:cs="Times New Roman"/>
          <w:b/>
          <w:sz w:val="20"/>
          <w:szCs w:val="20"/>
        </w:rPr>
      </w:pPr>
    </w:p>
    <w:p w14:paraId="01AA90F9" w14:textId="40DFB5DF" w:rsidR="005E79D3" w:rsidRDefault="00DB37D0" w:rsidP="00415F0A">
      <w:pPr>
        <w:pStyle w:val="Heading2"/>
      </w:pPr>
      <w:r>
        <w:t>LP-WUS operation in CONNECTED mode</w:t>
      </w:r>
    </w:p>
    <w:p w14:paraId="53A3973E" w14:textId="0F193DD7" w:rsidR="00C721D3" w:rsidRPr="00E976CF" w:rsidRDefault="00E56515" w:rsidP="00E976CF">
      <w:pP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On the LP-WUS procedure triggering PDCCH monitoring, below </w:t>
      </w:r>
      <w:r w:rsidR="004B27D0"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options</w:t>
      </w:r>
      <w:r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was </w:t>
      </w:r>
      <w:r w:rsidR="004B27D0"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agreed</w:t>
      </w:r>
      <w:r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4B27D0"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for</w:t>
      </w:r>
      <w:r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further study</w:t>
      </w:r>
      <w:r w:rsidR="004B27D0"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  <w:r w:rsidRPr="00E976C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27D0" w14:paraId="1565C983" w14:textId="77777777" w:rsidTr="004B27D0">
        <w:tc>
          <w:tcPr>
            <w:tcW w:w="9629" w:type="dxa"/>
          </w:tcPr>
          <w:p w14:paraId="549C86B1" w14:textId="77777777" w:rsidR="00531E14" w:rsidRPr="00F22FA3" w:rsidRDefault="00531E14" w:rsidP="00E976CF">
            <w:pPr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F22FA3"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13E81A6E" w14:textId="77777777" w:rsidR="00531E14" w:rsidRPr="00F22FA3" w:rsidRDefault="00531E1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For RRC CONNECTED mode, from RAN1 perspective, further study following LP-WUS procedures to trigger PDCCH monitoring:</w:t>
            </w:r>
          </w:p>
          <w:p w14:paraId="4A4AB78A" w14:textId="77777777" w:rsidR="00531E14" w:rsidRPr="00F22FA3" w:rsidRDefault="00531E14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Case 1: PDCCH monitoring is triggered by LP-WUS with C-DRX configuration</w:t>
            </w:r>
          </w:p>
          <w:p w14:paraId="2F701136" w14:textId="77777777" w:rsidR="00531E14" w:rsidRPr="00F22FA3" w:rsidRDefault="00531E14" w:rsidP="00E976CF">
            <w:pPr>
              <w:numPr>
                <w:ilvl w:val="2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"/>
                <w:bCs/>
                <w:sz w:val="20"/>
                <w:szCs w:val="20"/>
                <w14:ligatures w14:val="none"/>
              </w:rPr>
              <w:lastRenderedPageBreak/>
              <w:t xml:space="preserve">Option 1-1: </w:t>
            </w:r>
            <w:r w:rsidRPr="00F22FA3">
              <w:rPr>
                <w:rFonts w:ascii="Times" w:eastAsia="Batang" w:hAnsi="Times" w:cs="Times"/>
                <w:bCs/>
                <w:sz w:val="20"/>
                <w:szCs w:val="20"/>
                <w:lang w:val="en-GB"/>
                <w14:ligatures w14:val="none"/>
              </w:rPr>
              <w:t>LP-WUS monitoring according to the LP-WUS monitoring configuration before drx-onDurationTimer to trigger the starting of the drx-onDurationTimer.</w:t>
            </w:r>
          </w:p>
          <w:p w14:paraId="7951038E" w14:textId="77777777" w:rsidR="00531E14" w:rsidRPr="00F22FA3" w:rsidRDefault="00531E14" w:rsidP="00E976CF">
            <w:pPr>
              <w:numPr>
                <w:ilvl w:val="3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"/>
                <w:bCs/>
                <w:sz w:val="20"/>
                <w:szCs w:val="20"/>
                <w:lang w:val="en-GB"/>
                <w14:ligatures w14:val="none"/>
              </w:rPr>
              <w:t xml:space="preserve">This option may replace DCP </w:t>
            </w:r>
            <w:proofErr w:type="gramStart"/>
            <w:r w:rsidRPr="00F22FA3">
              <w:rPr>
                <w:rFonts w:ascii="Times" w:eastAsia="Batang" w:hAnsi="Times" w:cs="Times"/>
                <w:bCs/>
                <w:sz w:val="20"/>
                <w:szCs w:val="20"/>
                <w:lang w:val="en-GB"/>
                <w14:ligatures w14:val="none"/>
              </w:rPr>
              <w:t>functionality</w:t>
            </w:r>
            <w:proofErr w:type="gramEnd"/>
          </w:p>
          <w:p w14:paraId="34024E9B" w14:textId="77777777" w:rsidR="00531E14" w:rsidRPr="00F22FA3" w:rsidRDefault="00531E14" w:rsidP="00E976CF">
            <w:pPr>
              <w:numPr>
                <w:ilvl w:val="2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"/>
                <w:bCs/>
                <w:sz w:val="20"/>
                <w:szCs w:val="20"/>
                <w14:ligatures w14:val="none"/>
              </w:rPr>
              <w:t>Option 1-2: LP-WUS monitoring outside C-DRX active time according to the LP-WUS monitoring configuration to trigger PDCCH monitoring.</w:t>
            </w:r>
          </w:p>
          <w:p w14:paraId="578E5910" w14:textId="77777777" w:rsidR="00531E14" w:rsidRPr="00F22FA3" w:rsidRDefault="00531E14" w:rsidP="00E976CF">
            <w:pPr>
              <w:numPr>
                <w:ilvl w:val="3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"/>
                <w:bCs/>
                <w:sz w:val="20"/>
                <w:szCs w:val="20"/>
                <w14:ligatures w14:val="none"/>
              </w:rPr>
              <w:t>PDCCH monitoring possibly irrespective of drx-</w:t>
            </w:r>
            <w:r w:rsidRPr="00F22FA3">
              <w:rPr>
                <w:rFonts w:ascii="Times" w:eastAsia="Batang" w:hAnsi="Times" w:cs="Times"/>
                <w:bCs/>
                <w:sz w:val="20"/>
                <w:szCs w:val="20"/>
                <w:lang w:val="en-GB"/>
                <w14:ligatures w14:val="none"/>
              </w:rPr>
              <w:t>onDurationTimer</w:t>
            </w:r>
          </w:p>
          <w:p w14:paraId="0AFBA2F7" w14:textId="77777777" w:rsidR="00531E14" w:rsidRPr="00F22FA3" w:rsidRDefault="00531E14" w:rsidP="00E976CF">
            <w:pPr>
              <w:numPr>
                <w:ilvl w:val="2"/>
                <w:numId w:val="12"/>
              </w:numPr>
              <w:contextualSpacing/>
              <w:rPr>
                <w:rFonts w:ascii="Times" w:eastAsia="Batang" w:hAnsi="Times" w:cs="Times"/>
                <w:bCs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"/>
                <w:bCs/>
                <w:sz w:val="20"/>
                <w:szCs w:val="20"/>
                <w14:ligatures w14:val="none"/>
              </w:rPr>
              <w:t>Option 1-3: LP-WUS monitoring inside C-DRX active time according to the LP-WUS monitoring configuration to trigger PDCCH monitoring.</w:t>
            </w:r>
          </w:p>
          <w:p w14:paraId="72A7A3A3" w14:textId="77777777" w:rsidR="00531E14" w:rsidRPr="00F22FA3" w:rsidRDefault="00531E14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Case 2: PDCCH monitoring is triggered by LP-WUS without C-DRX configuration. LP-WUS can be monitored at any time according to the LP-WUS monitoring configuration</w:t>
            </w:r>
          </w:p>
          <w:p w14:paraId="243D901D" w14:textId="77777777" w:rsidR="00531E14" w:rsidRPr="00F22FA3" w:rsidRDefault="00531E14" w:rsidP="00E976CF">
            <w:pPr>
              <w:numPr>
                <w:ilvl w:val="2"/>
                <w:numId w:val="12"/>
              </w:numPr>
              <w:contextualSpacing/>
              <w:rPr>
                <w:rFonts w:ascii="Times" w:eastAsia="Batang" w:hAnsi="Times" w:cs="Times"/>
                <w:bCs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"/>
                <w:bCs/>
                <w:sz w:val="20"/>
                <w:szCs w:val="20"/>
                <w14:ligatures w14:val="none"/>
              </w:rPr>
              <w:t>FFS duty-cycled and/or continuous LP-WUS monitoring</w:t>
            </w:r>
          </w:p>
          <w:p w14:paraId="20DE90CD" w14:textId="1222FCED" w:rsidR="004B27D0" w:rsidRPr="00E976CF" w:rsidRDefault="00531E1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Combination of options in Case 1 and combination of options in Case 1 and Case 2 are not precluded.</w:t>
            </w:r>
          </w:p>
        </w:tc>
      </w:tr>
    </w:tbl>
    <w:p w14:paraId="1BF92697" w14:textId="54E2109A" w:rsidR="00531E14" w:rsidRDefault="005F4151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lastRenderedPageBreak/>
        <w:t>In our understanding, Case 1 is</w:t>
      </w:r>
      <w:r w:rsidR="00C1090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for duty-cycled LP-WUS </w:t>
      </w:r>
      <w:r w:rsidR="008B45A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monitoring,</w:t>
      </w:r>
      <w:r w:rsidR="00C1090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and Case 2 is for continuous LP-WUS monitoring.</w:t>
      </w:r>
      <w:r w:rsidR="008B45A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Case 2 with duty-cycled LP-WUS monitoring without C-DRX configuration is</w:t>
      </w:r>
      <w:r w:rsidR="009C4CFC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kind of duplicated functionality with Case 1, which should not be supported.</w:t>
      </w:r>
    </w:p>
    <w:p w14:paraId="416D2BC6" w14:textId="06CBA10E" w:rsidR="008B45A4" w:rsidRDefault="009C4CFC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For Case 1:</w:t>
      </w:r>
    </w:p>
    <w:p w14:paraId="2D672C9E" w14:textId="77777777" w:rsidR="00A115F7" w:rsidRDefault="009C4CFC" w:rsidP="00E976CF">
      <w:pPr>
        <w:pStyle w:val="ListParagraph"/>
        <w:numPr>
          <w:ilvl w:val="0"/>
          <w:numId w:val="12"/>
        </w:num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Option 1-1 </w:t>
      </w:r>
      <w:r w:rsidR="00A115F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is to replace the DCI format 2_6 by LP-WUS</w:t>
      </w:r>
    </w:p>
    <w:p w14:paraId="261A68A8" w14:textId="61511044" w:rsidR="00DB7BAE" w:rsidRDefault="00A115F7" w:rsidP="00E976CF">
      <w:pPr>
        <w:pStyle w:val="ListParagraph"/>
        <w:numPr>
          <w:ilvl w:val="0"/>
          <w:numId w:val="12"/>
        </w:num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Option 1-2 is to use LP-WUS trigger</w:t>
      </w:r>
      <w:r w:rsidR="00DB7BA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PDCCH monitoring specifically for DCI format 2_6, in our interpretation.</w:t>
      </w:r>
      <w:r w:rsidR="003E603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We do not see obvious power saving merit for such additional step compared with Option 1-1.</w:t>
      </w:r>
      <w:r w:rsidR="003D57F9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</w:p>
    <w:p w14:paraId="71B38D52" w14:textId="726D1821" w:rsidR="009C4CFC" w:rsidRDefault="00DB7BAE" w:rsidP="00E976CF">
      <w:pPr>
        <w:pStyle w:val="ListParagraph"/>
        <w:numPr>
          <w:ilvl w:val="0"/>
          <w:numId w:val="12"/>
        </w:num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Option 1-3 is to control the</w:t>
      </w:r>
      <w:r w:rsidR="00354112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PDCCH monitoring inside C-DRX active time, which is similar with Rel.17 PDCCH skipping</w:t>
      </w:r>
      <w:r w:rsidR="006E57FD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  <w:r w:rsidR="0059004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During C-DRX active ti</w:t>
      </w:r>
      <w:r w:rsidR="002924CA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me,</w:t>
      </w:r>
      <w:r w:rsidR="0035110A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D33A26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as the traffic wil</w:t>
      </w:r>
      <w:r w:rsidR="00FC01A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l be mostly scheduling,</w:t>
      </w:r>
      <w:r w:rsidR="00D33A26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35110A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MR should be mostly</w:t>
      </w:r>
      <w:r w:rsidR="002B0C10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active to monitor PDCCH or in </w:t>
      </w:r>
      <w:r w:rsidR="0035110A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micro-sleep mode</w:t>
      </w:r>
      <w:r w:rsidR="002B0C10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if legacy PDCCH skipping is indicated</w:t>
      </w:r>
      <w:r w:rsidR="00F9183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, </w:t>
      </w:r>
      <w:r w:rsidR="00FC01A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otherwise gNB may </w:t>
      </w:r>
      <w:r w:rsidR="004F6713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use MAC CE command to stop the active timer</w:t>
      </w:r>
      <w:r w:rsidR="0035110A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  <w:r w:rsidR="004F6713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With such assumption, using LP-WUR to</w:t>
      </w:r>
      <w:r w:rsidR="002B0C10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control PDCCH skipping does not bring so much merit</w:t>
      </w:r>
      <w:r w:rsidR="00EC18A2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, unless most of the time UE only monitor</w:t>
      </w:r>
      <w:r w:rsidR="00964DBC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s</w:t>
      </w:r>
      <w:r w:rsidR="00EC18A2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LP-WUS</w:t>
      </w:r>
      <w:r w:rsidR="00964DBC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 Then this means the C-DRX was not properly configured in the first place.</w:t>
      </w:r>
    </w:p>
    <w:p w14:paraId="38A90AD2" w14:textId="5CE10946" w:rsidR="006E57FD" w:rsidRDefault="00C767FF" w:rsidP="00E976CF">
      <w:pPr>
        <w:pStyle w:val="ListParagraph"/>
        <w:numPr>
          <w:ilvl w:val="0"/>
          <w:numId w:val="12"/>
        </w:num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Therefore</w:t>
      </w:r>
      <w:r w:rsidR="00E55F3C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, Option 1-1 is sufficient for Rel.19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, when C-DRX is configured</w:t>
      </w:r>
      <w:r w:rsidR="007E645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</w:p>
    <w:p w14:paraId="4D0CA04D" w14:textId="02917EBA" w:rsidR="007E6455" w:rsidRDefault="007E6455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For Case 2</w:t>
      </w:r>
      <w:r w:rsidR="00640D5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, when extremely low power LP-WUR is implemented, continuous monitoring of LP-WUS is possible</w:t>
      </w:r>
      <w:r w:rsidR="004A395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to offer power saving merit. Then LP-WUS triggering PDCCH monitoring without C-DRX </w:t>
      </w:r>
      <w:r w:rsidR="00B01AE6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could also provide low latency. Therefore, with such condition, we are okay to support Case 2 but only for continuous monitoring and</w:t>
      </w:r>
      <w:r w:rsidR="00472DF0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minimum specification impact should be pursued.</w:t>
      </w:r>
    </w:p>
    <w:p w14:paraId="6864F770" w14:textId="1CD41D4F" w:rsidR="00472DF0" w:rsidRDefault="00472DF0" w:rsidP="002624EF">
      <w:pPr>
        <w:spacing w:before="120"/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</w:t>
      </w:r>
      <w:r w:rsidR="000E78F4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2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: </w:t>
      </w:r>
      <w:r w:rsidR="00B97893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For duty-cycled LP-WUS monitoring, Option 1-1 is supported. For continuous LP-WUS monitoring, </w:t>
      </w:r>
      <w:r w:rsidR="00F93EFA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Case 2 can be supported, with minimum specification impact.</w:t>
      </w:r>
    </w:p>
    <w:p w14:paraId="4170DD7D" w14:textId="77777777" w:rsidR="002624EF" w:rsidRPr="00E976CF" w:rsidRDefault="002624EF" w:rsidP="00E976CF">
      <w:pPr>
        <w:spacing w:before="120"/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</w:p>
    <w:p w14:paraId="4D7B1D01" w14:textId="68D6CA48" w:rsidR="00531E14" w:rsidRDefault="00AC202F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Regarding the time gap between LP-WUS and PDCCH monitoring, below agreement was</w:t>
      </w:r>
      <w:r w:rsidR="0003383A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obtained.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83A" w14:paraId="2F2C7B3F" w14:textId="77777777" w:rsidTr="0003383A">
        <w:tc>
          <w:tcPr>
            <w:tcW w:w="9629" w:type="dxa"/>
          </w:tcPr>
          <w:p w14:paraId="22B50673" w14:textId="77777777" w:rsidR="006603E4" w:rsidRPr="00F22FA3" w:rsidRDefault="006603E4" w:rsidP="00E976CF">
            <w:pPr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F22FA3"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15C52AD1" w14:textId="77777777" w:rsidR="006603E4" w:rsidRPr="00F22FA3" w:rsidRDefault="006603E4" w:rsidP="00E976CF">
            <w:pPr>
              <w:contextualSpacing/>
              <w:rPr>
                <w:rFonts w:ascii="Times" w:eastAsia="Batang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"/>
                <w:bCs/>
                <w:kern w:val="0"/>
                <w:sz w:val="20"/>
                <w:szCs w:val="20"/>
                <w14:ligatures w14:val="none"/>
              </w:rPr>
              <w:t>For RRC CONNECTED mode, minimum time gap between LP-WUS reception and MR to start PDCCH monitoring is introduced considering at least following</w:t>
            </w:r>
          </w:p>
          <w:p w14:paraId="480860E1" w14:textId="77777777" w:rsidR="006603E4" w:rsidRPr="00F22FA3" w:rsidRDefault="006603E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LP-WUS processing time</w:t>
            </w:r>
          </w:p>
          <w:p w14:paraId="0479601F" w14:textId="77777777" w:rsidR="006603E4" w:rsidRPr="00F22FA3" w:rsidRDefault="006603E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MR transition time for ramp up</w:t>
            </w:r>
          </w:p>
          <w:p w14:paraId="3F694A92" w14:textId="77777777" w:rsidR="006603E4" w:rsidRPr="00F22FA3" w:rsidRDefault="006603E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Time/frequency synchronization of MR</w:t>
            </w:r>
          </w:p>
          <w:p w14:paraId="455E9D8D" w14:textId="77777777" w:rsidR="006603E4" w:rsidRPr="00F22FA3" w:rsidRDefault="006603E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FFS whether UE can report supported minimum time gap from candidate values</w:t>
            </w:r>
          </w:p>
          <w:p w14:paraId="26A5514B" w14:textId="2F8869B0" w:rsidR="0003383A" w:rsidRPr="00E976CF" w:rsidRDefault="006603E4" w:rsidP="00E976CF">
            <w:pPr>
              <w:rPr>
                <w:rFonts w:ascii="Times" w:eastAsia="Batang" w:hAnsi="Times" w:cs="Times"/>
                <w:kern w:val="0"/>
                <w:sz w:val="20"/>
                <w:szCs w:val="20"/>
                <w:lang w:bidi="ar"/>
                <w14:ligatures w14:val="none"/>
              </w:rPr>
            </w:pPr>
            <w:r w:rsidRPr="00F22FA3">
              <w:rPr>
                <w:rFonts w:ascii="Times" w:eastAsia="Batang" w:hAnsi="Times" w:cs="Times"/>
                <w:kern w:val="0"/>
                <w:sz w:val="20"/>
                <w:szCs w:val="20"/>
                <w:lang w:bidi="ar"/>
                <w14:ligatures w14:val="none"/>
              </w:rPr>
              <w:t>FFS: Whether the minimum time gap values can be more than one</w:t>
            </w:r>
          </w:p>
        </w:tc>
      </w:tr>
    </w:tbl>
    <w:p w14:paraId="1CA6A684" w14:textId="0FA595D8" w:rsidR="0003383A" w:rsidRDefault="001D228D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On 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LP-WUS processing time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, this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may depend on the LP-WUR architecture and implementation. We assume 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one to 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several ms level processing time </w:t>
      </w:r>
      <w:r w:rsidR="002624EF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and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are open to hear opinions from </w:t>
      </w:r>
      <w:r w:rsidR="000D2D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other companies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</w:p>
    <w:p w14:paraId="510DF100" w14:textId="3AD512FE" w:rsidR="001D228D" w:rsidRDefault="001D228D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On 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MR transition time for ramp up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, t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his depends on the sleep mode o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f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MR </w:t>
      </w:r>
      <w:proofErr w:type="gramStart"/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and also</w:t>
      </w:r>
      <w:proofErr w:type="gramEnd"/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up to implementation. Although we prefer to assume MR in micro-sleep mode which means 0 ms, we are okay to also discuss about several ms </w:t>
      </w:r>
      <w:proofErr w:type="gramStart"/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level</w:t>
      </w:r>
      <w:r w:rsidR="00673F9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, in case</w:t>
      </w:r>
      <w:proofErr w:type="gramEnd"/>
      <w:r w:rsidR="00673F9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MR is in light sleep mode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</w:p>
    <w:p w14:paraId="4EF898E7" w14:textId="34E8D61C" w:rsidR="00673F9B" w:rsidRDefault="00673F9B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On t</w:t>
      </w:r>
      <w:r w:rsidR="007B576E" w:rsidRPr="007B576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ime/frequency synchronization of MR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, </w:t>
      </w:r>
      <w:r w:rsidR="00BE2E16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this depends on</w:t>
      </w:r>
      <w:r w:rsidR="0001161C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the time offset from detected LP-WUS and SSB and the number of sampled SSB bursts used for measurement and tracking.</w:t>
      </w:r>
    </w:p>
    <w:p w14:paraId="2DA7A576" w14:textId="6A272B4B" w:rsidR="0001161C" w:rsidRDefault="00390A09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lastRenderedPageBreak/>
        <w:t>Considering above,</w:t>
      </w:r>
    </w:p>
    <w:p w14:paraId="4455441D" w14:textId="568C1E04" w:rsidR="00390A09" w:rsidRPr="00E976CF" w:rsidRDefault="00F823F6" w:rsidP="00E976CF">
      <w:pPr>
        <w:spacing w:before="120"/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</w:t>
      </w:r>
      <w:r w:rsidR="000E78F4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3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: </w:t>
      </w:r>
      <w:r w:rsidR="005C0B5A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T</w:t>
      </w:r>
      <w:r w:rsidR="007B576E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he minimum time offset from the LP-WUS to the first PDCCH MO should consider several ms plus the time offset from the LP-WUS to [1~3] SSB burst before PDCCH MO.</w:t>
      </w:r>
    </w:p>
    <w:p w14:paraId="130FA2C9" w14:textId="77777777" w:rsidR="002624EF" w:rsidRDefault="002624EF" w:rsidP="002624E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</w:p>
    <w:p w14:paraId="3683288F" w14:textId="03C0B5EB" w:rsidR="007B576E" w:rsidRDefault="00DC4210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On the PDCCH monitoring and LP-WUS monitoring activation/deactivation: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4210" w14:paraId="21DEA7CC" w14:textId="77777777" w:rsidTr="00DC4210">
        <w:tc>
          <w:tcPr>
            <w:tcW w:w="9629" w:type="dxa"/>
          </w:tcPr>
          <w:p w14:paraId="69858E0A" w14:textId="77777777" w:rsidR="00DC4210" w:rsidRPr="00F22FA3" w:rsidRDefault="00DC4210" w:rsidP="00E976CF">
            <w:pPr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F22FA3"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43A70AF8" w14:textId="77777777" w:rsidR="00DC4210" w:rsidRPr="00F22FA3" w:rsidRDefault="00DC4210" w:rsidP="00E976CF">
            <w:pPr>
              <w:contextualSpacing/>
              <w:rPr>
                <w:rFonts w:ascii="Times" w:eastAsia="Batang" w:hAnsi="Times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 New Roman"/>
                <w:bCs/>
                <w:kern w:val="0"/>
                <w:sz w:val="20"/>
                <w:szCs w:val="20"/>
                <w14:ligatures w14:val="none"/>
              </w:rPr>
              <w:t xml:space="preserve">For RRC CONNECTED mode, from RAN1 perspective, </w:t>
            </w:r>
          </w:p>
          <w:p w14:paraId="7A5CB72A" w14:textId="77777777" w:rsidR="00DC4210" w:rsidRPr="00F22FA3" w:rsidRDefault="00DC4210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PDCCH monitoring triggered by LP-WUS is enabled/disabled by gNB RRC signaling</w:t>
            </w:r>
          </w:p>
          <w:p w14:paraId="51EBB5C0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FFS whether to support UE assistance.</w:t>
            </w:r>
          </w:p>
          <w:p w14:paraId="5AA86B61" w14:textId="77777777" w:rsidR="00DC4210" w:rsidRPr="00F22FA3" w:rsidRDefault="00DC4210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LP-WUS monitoring by UE is known to gNB.</w:t>
            </w:r>
          </w:p>
          <w:p w14:paraId="0A2C3FE8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 w:hint="eastAsia"/>
                <w:bCs/>
                <w:kern w:val="0"/>
                <w:sz w:val="20"/>
                <w:szCs w:val="20"/>
                <w14:ligatures w14:val="none"/>
              </w:rPr>
              <w:t>F</w:t>
            </w: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FS whether implicit/explicit indication from UE is necessary</w:t>
            </w:r>
          </w:p>
          <w:p w14:paraId="5E9C6EB0" w14:textId="77777777" w:rsidR="00DC4210" w:rsidRPr="00F22FA3" w:rsidRDefault="00DC4210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In case LP-WUS monitoring is enabled, following options are further studied</w:t>
            </w:r>
          </w:p>
          <w:p w14:paraId="324F33C0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Option 1: No additional indication/condition are introduced for activation/deactivation of LP-WUS monitoring</w:t>
            </w:r>
          </w:p>
          <w:p w14:paraId="2381101D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Option 2: Activation/deactivation of LP-WUS monitoring by gNB L1/L2 signaling with or without UE assistance.</w:t>
            </w:r>
          </w:p>
          <w:p w14:paraId="2953E754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Option 3: Activation/deactivation of LP-WUS monitoring based on condition(s), such as timer.</w:t>
            </w:r>
          </w:p>
          <w:p w14:paraId="7D2C26EF" w14:textId="366C825C" w:rsidR="00DC4210" w:rsidRPr="00E976CF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Option 4: Activation/deactivation of LP-WUS monitoring based on implicit indication/condition, e.g. UL transmission.</w:t>
            </w:r>
          </w:p>
        </w:tc>
      </w:tr>
    </w:tbl>
    <w:p w14:paraId="03EDE99D" w14:textId="18041002" w:rsidR="007B576E" w:rsidRPr="00E976CF" w:rsidRDefault="0081113C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Even when LP-WUS is configured for PDCCH monitoring, </w:t>
      </w:r>
      <w:r w:rsidR="00A30DA4" w:rsidRPr="00A30DA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PDCCH monitoring would be always required 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from UE side </w:t>
      </w:r>
      <w:r w:rsidR="00A30DA4" w:rsidRPr="00A30DA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as LP-WUS does not</w:t>
      </w:r>
      <w:r w:rsidR="002707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necessarily</w:t>
      </w:r>
      <w:r w:rsidR="00A30DA4" w:rsidRPr="00A30DA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carry all necessary information</w:t>
      </w:r>
      <w:r w:rsidR="002707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93420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for PDSCH/PUSCH </w:t>
      </w:r>
      <w:proofErr w:type="gramStart"/>
      <w:r w:rsidR="00934205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scheduling 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.</w:t>
      </w:r>
      <w:proofErr w:type="gramEnd"/>
      <w:r w:rsidR="00A30DA4" w:rsidRPr="00A30DA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C0752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Therefore,</w:t>
      </w:r>
      <w:r w:rsidR="00A30DA4" w:rsidRPr="00A30DA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the question would be </w:t>
      </w:r>
      <w:r w:rsidR="00C07521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to what extend</w:t>
      </w:r>
      <w:r w:rsidR="00A30DA4" w:rsidRPr="00A30DA4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LP-WUS monitoring situation should be informed to NW.</w:t>
      </w:r>
    </w:p>
    <w:p w14:paraId="1FF60096" w14:textId="77777777" w:rsidR="008208B0" w:rsidRDefault="00A2223B" w:rsidP="00E976CF">
      <w:pPr>
        <w:spacing w:before="120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</w:pPr>
      <w:r w:rsidRPr="00A2223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When channel condition is too poor to receive LP-WUS, it is beneficial for UE to</w:t>
      </w:r>
      <w:r w:rsidR="008A0179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</w:t>
      </w:r>
      <w:r w:rsidR="008208B0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switch to PDCCH monitoring and</w:t>
      </w:r>
      <w:r w:rsidRPr="00A2223B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report to gNB so gNB can stop transmitting LP-WUS for less system overhead.</w:t>
      </w:r>
      <w:r w:rsidR="004C67A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When channel condition is within certain tolerant range, </w:t>
      </w:r>
      <w:r w:rsidR="001A5277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>UE may rely on the LP-WUS monitoring.</w:t>
      </w:r>
      <w:r w:rsidR="00AC1C63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  <w14:ligatures w14:val="none"/>
        </w:rPr>
        <w:t xml:space="preserve"> Therefore, </w:t>
      </w:r>
    </w:p>
    <w:p w14:paraId="31D8524E" w14:textId="282A286D" w:rsidR="00531E14" w:rsidRPr="00E976CF" w:rsidRDefault="008208B0" w:rsidP="00E976CF">
      <w:pPr>
        <w:spacing w:before="120"/>
        <w:rPr>
          <w:rFonts w:ascii="Times New Roman" w:eastAsia="SimSun" w:hAnsi="Times New Roman" w:cs="Times New Roman"/>
          <w:b/>
          <w:kern w:val="0"/>
          <w:sz w:val="20"/>
          <w:szCs w:val="20"/>
          <w14:ligatures w14:val="none"/>
        </w:rPr>
      </w:pP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</w:t>
      </w:r>
      <w:r w:rsidR="000E78F4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4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: F</w:t>
      </w:r>
      <w:r w:rsidR="00AC1C63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rom network side</w:t>
      </w:r>
      <w:r w:rsidR="00477270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,</w:t>
      </w:r>
      <w:r w:rsidR="00AC1C63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LP-WUS transmission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is based on RRC configuration/reconfiguration.</w:t>
      </w:r>
      <w:r w:rsidR="00477270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From</w:t>
      </w:r>
      <w:r w:rsidR="00AC1C63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UE side</w:t>
      </w:r>
      <w:r w:rsidR="00A519EE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,</w:t>
      </w:r>
      <w:r w:rsidR="00AC1C63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LP-WUS monitoring</w:t>
      </w:r>
      <w:r w:rsidR="00A519EE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</w:t>
      </w:r>
      <w:r w:rsidR="00484028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may be</w:t>
      </w:r>
      <w:r w:rsidR="00A519EE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only performed in proper channel </w:t>
      </w:r>
      <w:proofErr w:type="gramStart"/>
      <w:r w:rsidR="00A519EE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cond</w:t>
      </w:r>
      <w:r w:rsidR="006B60EC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ition</w:t>
      </w:r>
      <w:proofErr w:type="gramEnd"/>
      <w:r w:rsidR="00484028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but </w:t>
      </w:r>
      <w:r w:rsidR="00484028" w:rsidRPr="00484028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PDCCH monitoring would be always required from UE side</w:t>
      </w:r>
      <w:r w:rsidR="006B60EC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. UE may trigger failure by L1/L3 </w:t>
      </w:r>
      <w:r w:rsidR="003B4EEF"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measurement report.</w:t>
      </w:r>
    </w:p>
    <w:p w14:paraId="4F38F4F7" w14:textId="77777777" w:rsidR="001559FB" w:rsidRPr="00E976CF" w:rsidRDefault="001559FB" w:rsidP="00C721D3"/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0DE0E1F3" w:rsidR="004B155E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4378DA13" w14:textId="77777777" w:rsidR="00F20056" w:rsidRPr="00711D89" w:rsidRDefault="00F20056" w:rsidP="00F20056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Observation 1: The power saving gain of LP-WUS triggering MR PDCCH monitoring is dependent to some specific scenarios and use cases, considering MR needs to perform </w:t>
      </w:r>
      <w:r w:rsidRPr="00B540BB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RRM/RLM/BFD/CSI measurements</w:t>
      </w:r>
      <w:r w:rsidRPr="00711D89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. </w:t>
      </w:r>
    </w:p>
    <w:p w14:paraId="2FE43BA3" w14:textId="77777777" w:rsidR="00F20056" w:rsidRDefault="00F20056" w:rsidP="00F20056">
      <w:pP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1</w:t>
      </w: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: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The scope of </w:t>
      </w: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LP-WUS operation in connected mode should be confined to the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available</w:t>
      </w:r>
      <w:r w:rsidRPr="00D8228E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TUs.</w:t>
      </w:r>
    </w:p>
    <w:p w14:paraId="2F383287" w14:textId="77777777" w:rsidR="00F20056" w:rsidRDefault="00F20056" w:rsidP="00F20056">
      <w:pPr>
        <w:spacing w:before="120"/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2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: For duty-cycled LP-WUS monitoring, Option 1-1 is supported. For continuous LP-WUS monitoring, Case 2 can be supported, with minimum specification impact.</w:t>
      </w:r>
    </w:p>
    <w:p w14:paraId="018C3625" w14:textId="77777777" w:rsidR="00F20056" w:rsidRPr="00E976CF" w:rsidRDefault="00F20056" w:rsidP="00F20056">
      <w:pPr>
        <w:spacing w:before="120"/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</w:pP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3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: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T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he minimum time offset from the LP-WUS to the first PDCCH MO should consider several ms plus the time offset from the LP-WUS to [1~3] SSB burst before PDCCH MO.</w:t>
      </w:r>
    </w:p>
    <w:p w14:paraId="37822D12" w14:textId="5C7D0EB9" w:rsidR="00D85F1C" w:rsidRPr="00711D89" w:rsidRDefault="00F20056" w:rsidP="00F20056">
      <w:pPr>
        <w:spacing w:before="120"/>
        <w:rPr>
          <w:rFonts w:ascii="Times New Roman" w:eastAsia="SimSun" w:hAnsi="Times New Roman" w:cs="Times New Roman"/>
          <w:b/>
          <w:kern w:val="0"/>
          <w:sz w:val="20"/>
          <w:szCs w:val="20"/>
          <w14:ligatures w14:val="none"/>
        </w:rPr>
      </w:pP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4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: From network side, LP-WUS transmission is based on RRC configuration/reconfiguration. From UE side, LP-WUS monitoring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may be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only performed in proper channel </w:t>
      </w:r>
      <w:proofErr w:type="gramStart"/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condition</w:t>
      </w:r>
      <w:proofErr w:type="gramEnd"/>
      <w:r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 xml:space="preserve"> but </w:t>
      </w:r>
      <w:r w:rsidRPr="00484028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PDCCH monitoring would be always required from UE side</w:t>
      </w:r>
      <w:r w:rsidRPr="00E976CF">
        <w:rPr>
          <w:rFonts w:ascii="Times New Roman" w:eastAsia="SimSun" w:hAnsi="Times New Roman" w:cs="Times New Roman"/>
          <w:b/>
          <w:kern w:val="0"/>
          <w:sz w:val="20"/>
          <w:szCs w:val="20"/>
          <w:lang w:eastAsia="en-GB"/>
          <w14:ligatures w14:val="none"/>
        </w:rPr>
        <w:t>. UE may trigger failure by L1/L3 measurement report.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4E12ABA7" w:rsidR="00127D30" w:rsidRDefault="003B0C9F" w:rsidP="00C15610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86379F">
        <w:rPr>
          <w:rFonts w:ascii="Times New Roman" w:hAnsi="Times New Roman" w:cs="Times New Roman"/>
          <w:sz w:val="20"/>
          <w:szCs w:val="20"/>
          <w:lang w:eastAsia="en-US"/>
        </w:rPr>
        <w:t>3GPP RAN1 #116 meeting Chairman’s notes</w:t>
      </w:r>
    </w:p>
    <w:p w14:paraId="502FA9CA" w14:textId="02820290" w:rsidR="00AD2972" w:rsidRDefault="00AD2972" w:rsidP="00C33C25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7366B86" w14:textId="3DC7B5FE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19DA199" w14:textId="42EB2829" w:rsid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25F1D03E" w14:textId="77777777" w:rsidR="00F22FA3" w:rsidRDefault="00F22FA3" w:rsidP="00323A46"/>
    <w:p w14:paraId="18011E53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</w:pPr>
      <w:r w:rsidRPr="00F22FA3"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  <w:t>Agreement</w:t>
      </w:r>
    </w:p>
    <w:p w14:paraId="7DF509C6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For RRC CONNECTED mode, from RAN1 perspective, further study following LP-WUS procedures to trigger PDCCH monitoring:</w:t>
      </w:r>
    </w:p>
    <w:p w14:paraId="3C84F6E7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 xml:space="preserve">Case 1: PDCCH monitoring is triggered by LP-WUS with C-DRX </w:t>
      </w:r>
      <w:proofErr w:type="gramStart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configuration</w:t>
      </w:r>
      <w:proofErr w:type="gramEnd"/>
    </w:p>
    <w:p w14:paraId="5400CD10" w14:textId="77777777" w:rsidR="00F22FA3" w:rsidRPr="00F22FA3" w:rsidRDefault="00F22FA3" w:rsidP="00EA0347">
      <w:pPr>
        <w:numPr>
          <w:ilvl w:val="2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 w:val="20"/>
          <w:szCs w:val="20"/>
          <w:lang w:eastAsia="en-US"/>
          <w14:ligatures w14:val="none"/>
        </w:rPr>
        <w:t xml:space="preserve">Option 1-1: </w:t>
      </w:r>
      <w:r w:rsidRPr="00F22FA3">
        <w:rPr>
          <w:rFonts w:ascii="Times" w:eastAsia="Batang" w:hAnsi="Times" w:cs="Times"/>
          <w:bCs/>
          <w:sz w:val="20"/>
          <w:szCs w:val="20"/>
          <w:lang w:val="en-GB" w:eastAsia="en-US"/>
          <w14:ligatures w14:val="none"/>
        </w:rPr>
        <w:t>LP-WUS monitoring according to the LP-WUS monitoring configuration before drx-onDurationTimer to trigger the starting of the drx-onDurationTimer.</w:t>
      </w:r>
    </w:p>
    <w:p w14:paraId="3DC7D427" w14:textId="77777777" w:rsidR="00F22FA3" w:rsidRPr="00F22FA3" w:rsidRDefault="00F22FA3" w:rsidP="00EA0347">
      <w:pPr>
        <w:numPr>
          <w:ilvl w:val="3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 w:val="20"/>
          <w:szCs w:val="20"/>
          <w:lang w:val="en-GB" w:eastAsia="en-US"/>
          <w14:ligatures w14:val="none"/>
        </w:rPr>
        <w:t xml:space="preserve">This option may replace DCP </w:t>
      </w:r>
      <w:proofErr w:type="gramStart"/>
      <w:r w:rsidRPr="00F22FA3">
        <w:rPr>
          <w:rFonts w:ascii="Times" w:eastAsia="Batang" w:hAnsi="Times" w:cs="Times"/>
          <w:bCs/>
          <w:sz w:val="20"/>
          <w:szCs w:val="20"/>
          <w:lang w:val="en-GB" w:eastAsia="en-US"/>
          <w14:ligatures w14:val="none"/>
        </w:rPr>
        <w:t>functionality</w:t>
      </w:r>
      <w:proofErr w:type="gramEnd"/>
    </w:p>
    <w:p w14:paraId="3622A0E1" w14:textId="77777777" w:rsidR="00F22FA3" w:rsidRPr="00F22FA3" w:rsidRDefault="00F22FA3" w:rsidP="00EA0347">
      <w:pPr>
        <w:numPr>
          <w:ilvl w:val="2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 w:val="20"/>
          <w:szCs w:val="20"/>
          <w:lang w:eastAsia="en-US"/>
          <w14:ligatures w14:val="none"/>
        </w:rPr>
        <w:t>Option 1-2: LP-WUS monitoring outside C-DRX active time according to the LP-WUS monitoring configuration to trigger PDCCH monitoring.</w:t>
      </w:r>
    </w:p>
    <w:p w14:paraId="6982A0DE" w14:textId="77777777" w:rsidR="00F22FA3" w:rsidRPr="00F22FA3" w:rsidRDefault="00F22FA3" w:rsidP="00EA0347">
      <w:pPr>
        <w:numPr>
          <w:ilvl w:val="3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 w:val="20"/>
          <w:szCs w:val="20"/>
          <w:lang w:eastAsia="en-US"/>
          <w14:ligatures w14:val="none"/>
        </w:rPr>
        <w:t>PDCCH monitoring possibly irrespective of drx-</w:t>
      </w:r>
      <w:proofErr w:type="gramStart"/>
      <w:r w:rsidRPr="00F22FA3">
        <w:rPr>
          <w:rFonts w:ascii="Times" w:eastAsia="Batang" w:hAnsi="Times" w:cs="Times"/>
          <w:bCs/>
          <w:sz w:val="20"/>
          <w:szCs w:val="20"/>
          <w:lang w:val="en-GB" w:eastAsia="en-US"/>
          <w14:ligatures w14:val="none"/>
        </w:rPr>
        <w:t>onDurationTimer</w:t>
      </w:r>
      <w:proofErr w:type="gramEnd"/>
    </w:p>
    <w:p w14:paraId="53624947" w14:textId="77777777" w:rsidR="00F22FA3" w:rsidRPr="00F22FA3" w:rsidRDefault="00F22FA3" w:rsidP="00EA0347">
      <w:pPr>
        <w:numPr>
          <w:ilvl w:val="2"/>
          <w:numId w:val="12"/>
        </w:numPr>
        <w:contextualSpacing/>
        <w:rPr>
          <w:rFonts w:ascii="Times" w:eastAsia="Batang" w:hAnsi="Times" w:cs="Times"/>
          <w:bCs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 w:val="20"/>
          <w:szCs w:val="20"/>
          <w:lang w:eastAsia="en-US"/>
          <w14:ligatures w14:val="none"/>
        </w:rPr>
        <w:t>Option 1-3: LP-WUS monitoring inside C-DRX active time according to the LP-WUS monitoring configuration to trigger PDCCH monitoring.</w:t>
      </w:r>
    </w:p>
    <w:p w14:paraId="7CA20075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 xml:space="preserve">Case 2: PDCCH monitoring is triggered by LP-WUS without C-DRX configuration. LP-WUS can be monitored at any time according to the LP-WUS monitoring </w:t>
      </w:r>
      <w:proofErr w:type="gramStart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configuration</w:t>
      </w:r>
      <w:proofErr w:type="gramEnd"/>
    </w:p>
    <w:p w14:paraId="6DF87645" w14:textId="77777777" w:rsidR="00F22FA3" w:rsidRPr="00F22FA3" w:rsidRDefault="00F22FA3" w:rsidP="00EA0347">
      <w:pPr>
        <w:numPr>
          <w:ilvl w:val="2"/>
          <w:numId w:val="12"/>
        </w:numPr>
        <w:contextualSpacing/>
        <w:rPr>
          <w:rFonts w:ascii="Times" w:eastAsia="Batang" w:hAnsi="Times" w:cs="Times"/>
          <w:bCs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 w:val="20"/>
          <w:szCs w:val="20"/>
          <w:lang w:eastAsia="en-US"/>
          <w14:ligatures w14:val="none"/>
        </w:rPr>
        <w:t xml:space="preserve">FFS duty-cycled and/or continuous LP-WUS </w:t>
      </w:r>
      <w:proofErr w:type="gramStart"/>
      <w:r w:rsidRPr="00F22FA3">
        <w:rPr>
          <w:rFonts w:ascii="Times" w:eastAsia="Batang" w:hAnsi="Times" w:cs="Times"/>
          <w:bCs/>
          <w:sz w:val="20"/>
          <w:szCs w:val="20"/>
          <w:lang w:eastAsia="en-US"/>
          <w14:ligatures w14:val="none"/>
        </w:rPr>
        <w:t>monitoring</w:t>
      </w:r>
      <w:proofErr w:type="gramEnd"/>
    </w:p>
    <w:p w14:paraId="6FDE3950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Combination of options in Case 1 and combination of options in Case 1 and Case 2 are not precluded.</w:t>
      </w:r>
    </w:p>
    <w:p w14:paraId="3B49A2D5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</w:pPr>
    </w:p>
    <w:p w14:paraId="6CB78753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</w:pPr>
    </w:p>
    <w:p w14:paraId="57CF7DD4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</w:pPr>
    </w:p>
    <w:p w14:paraId="4E1B168A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</w:pPr>
      <w:r w:rsidRPr="00F22FA3"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  <w:t>Agreement</w:t>
      </w:r>
    </w:p>
    <w:p w14:paraId="003C94E3" w14:textId="77777777" w:rsidR="00F22FA3" w:rsidRPr="00F22FA3" w:rsidRDefault="00F22FA3" w:rsidP="00F22FA3">
      <w:p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kern w:val="0"/>
          <w:sz w:val="20"/>
          <w:szCs w:val="20"/>
          <w:lang w:eastAsia="en-US"/>
          <w14:ligatures w14:val="none"/>
        </w:rPr>
        <w:t>For RRC CONNECTED mode, m</w:t>
      </w: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 xml:space="preserve">aximum number of LP-WUS information bits is up to X </w:t>
      </w:r>
      <w:proofErr w:type="gramStart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bits</w:t>
      </w:r>
      <w:proofErr w:type="gramEnd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 xml:space="preserve"> </w:t>
      </w:r>
    </w:p>
    <w:p w14:paraId="2F287965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Batang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FFS value X, which is no more than [8 or 16]</w:t>
      </w:r>
    </w:p>
    <w:p w14:paraId="707C7D3A" w14:textId="77777777" w:rsidR="00F22FA3" w:rsidRPr="00F22FA3" w:rsidRDefault="00F22FA3" w:rsidP="00F22FA3">
      <w:pPr>
        <w:contextualSpacing/>
        <w:rPr>
          <w:rFonts w:ascii="Times" w:eastAsia="Batang" w:hAnsi="Times" w:cs="Times"/>
          <w:bCs/>
          <w:kern w:val="0"/>
          <w:sz w:val="20"/>
          <w:szCs w:val="20"/>
          <w:lang w:eastAsia="en-US"/>
          <w14:ligatures w14:val="none"/>
        </w:rPr>
      </w:pPr>
    </w:p>
    <w:p w14:paraId="72DD030B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</w:pPr>
      <w:r w:rsidRPr="00F22FA3"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  <w:t>Agreement</w:t>
      </w:r>
    </w:p>
    <w:p w14:paraId="23CAA945" w14:textId="77777777" w:rsidR="00F22FA3" w:rsidRPr="00F22FA3" w:rsidRDefault="00F22FA3" w:rsidP="00F22FA3">
      <w:pPr>
        <w:contextualSpacing/>
        <w:rPr>
          <w:rFonts w:ascii="Times" w:eastAsia="Batang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kern w:val="0"/>
          <w:sz w:val="20"/>
          <w:szCs w:val="20"/>
          <w:lang w:eastAsia="en-US"/>
          <w14:ligatures w14:val="none"/>
        </w:rPr>
        <w:t xml:space="preserve">For RRC CONNECTED mode, minimum time gap between LP-WUS reception and MR to start PDCCH monitoring is introduced considering at least </w:t>
      </w:r>
      <w:proofErr w:type="gramStart"/>
      <w:r w:rsidRPr="00F22FA3">
        <w:rPr>
          <w:rFonts w:ascii="Times" w:eastAsia="Batang" w:hAnsi="Times" w:cs="Times"/>
          <w:bCs/>
          <w:kern w:val="0"/>
          <w:sz w:val="20"/>
          <w:szCs w:val="20"/>
          <w:lang w:eastAsia="en-US"/>
          <w14:ligatures w14:val="none"/>
        </w:rPr>
        <w:t>following</w:t>
      </w:r>
      <w:proofErr w:type="gramEnd"/>
    </w:p>
    <w:p w14:paraId="30CC81AD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LP-WUS processing time</w:t>
      </w:r>
    </w:p>
    <w:p w14:paraId="309799DF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MR transition time for ramp up</w:t>
      </w:r>
    </w:p>
    <w:p w14:paraId="42F6D98D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Time/frequency synchronization of MR</w:t>
      </w:r>
    </w:p>
    <w:p w14:paraId="1304D263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 xml:space="preserve">FFS whether UE can report supported minimum time gap from candidate </w:t>
      </w:r>
      <w:proofErr w:type="gramStart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values</w:t>
      </w:r>
      <w:proofErr w:type="gramEnd"/>
    </w:p>
    <w:p w14:paraId="3B07E37A" w14:textId="77777777" w:rsidR="00F22FA3" w:rsidRPr="00F22FA3" w:rsidRDefault="00F22FA3" w:rsidP="00F22FA3">
      <w:pPr>
        <w:rPr>
          <w:rFonts w:ascii="Times" w:eastAsia="Batang" w:hAnsi="Times" w:cs="Times"/>
          <w:kern w:val="0"/>
          <w:sz w:val="20"/>
          <w:szCs w:val="20"/>
          <w:lang w:bidi="ar"/>
          <w14:ligatures w14:val="none"/>
        </w:rPr>
      </w:pPr>
      <w:r w:rsidRPr="00F22FA3">
        <w:rPr>
          <w:rFonts w:ascii="Times" w:eastAsia="Batang" w:hAnsi="Times" w:cs="Times"/>
          <w:kern w:val="0"/>
          <w:sz w:val="20"/>
          <w:szCs w:val="20"/>
          <w:lang w:bidi="ar"/>
          <w14:ligatures w14:val="none"/>
        </w:rPr>
        <w:t>FFS: Whether the minimum time gap values can be more than one</w:t>
      </w:r>
    </w:p>
    <w:p w14:paraId="40DE6DEB" w14:textId="77777777" w:rsidR="00F22FA3" w:rsidRPr="00F22FA3" w:rsidRDefault="00F22FA3" w:rsidP="00F22FA3">
      <w:pPr>
        <w:rPr>
          <w:rFonts w:ascii="Times" w:eastAsia="Batang" w:hAnsi="Times" w:cs="Times New Roman"/>
          <w:kern w:val="0"/>
          <w:sz w:val="20"/>
          <w:szCs w:val="24"/>
          <w:lang w:bidi="ar"/>
          <w14:ligatures w14:val="none"/>
        </w:rPr>
      </w:pPr>
    </w:p>
    <w:p w14:paraId="302B9EAC" w14:textId="77777777" w:rsidR="00F22FA3" w:rsidRPr="00F22FA3" w:rsidRDefault="00F22FA3" w:rsidP="00F22FA3">
      <w:pPr>
        <w:rPr>
          <w:rFonts w:ascii="Times" w:eastAsia="Batang" w:hAnsi="Times" w:cs="Times New Roman"/>
          <w:kern w:val="0"/>
          <w:sz w:val="20"/>
          <w:szCs w:val="24"/>
          <w:lang w:bidi="ar"/>
          <w14:ligatures w14:val="none"/>
        </w:rPr>
      </w:pPr>
    </w:p>
    <w:p w14:paraId="3A9B7F6E" w14:textId="77777777" w:rsidR="00F22FA3" w:rsidRPr="00F22FA3" w:rsidRDefault="00F22FA3" w:rsidP="00F22FA3">
      <w:pPr>
        <w:rPr>
          <w:rFonts w:ascii="Times" w:eastAsia="Batang" w:hAnsi="Times" w:cs="Times New Roman"/>
          <w:kern w:val="0"/>
          <w:sz w:val="20"/>
          <w:szCs w:val="24"/>
          <w:lang w:bidi="ar"/>
          <w14:ligatures w14:val="none"/>
        </w:rPr>
      </w:pPr>
    </w:p>
    <w:p w14:paraId="7A746FF5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</w:pPr>
      <w:r w:rsidRPr="00F22FA3">
        <w:rPr>
          <w:rFonts w:ascii="Times" w:eastAsia="Batang" w:hAnsi="Times" w:cs="Times"/>
          <w:b/>
          <w:bCs/>
          <w:kern w:val="0"/>
          <w:sz w:val="20"/>
          <w:szCs w:val="20"/>
          <w:highlight w:val="green"/>
          <w:lang w:val="en-GB" w:eastAsia="x-none"/>
          <w14:ligatures w14:val="none"/>
        </w:rPr>
        <w:t>Agreement</w:t>
      </w:r>
    </w:p>
    <w:p w14:paraId="5FF7F167" w14:textId="77777777" w:rsidR="00F22FA3" w:rsidRPr="00F22FA3" w:rsidRDefault="00F22FA3" w:rsidP="00F22FA3">
      <w:pPr>
        <w:contextualSpacing/>
        <w:rPr>
          <w:rFonts w:ascii="Times" w:eastAsia="Batang" w:hAnsi="Times" w:cs="Times New Roman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 New Roman"/>
          <w:bCs/>
          <w:kern w:val="0"/>
          <w:sz w:val="20"/>
          <w:szCs w:val="20"/>
          <w:lang w:eastAsia="en-US"/>
          <w14:ligatures w14:val="none"/>
        </w:rPr>
        <w:t xml:space="preserve">For RRC CONNECTED mode, from RAN1 perspective, </w:t>
      </w:r>
    </w:p>
    <w:p w14:paraId="45F4EFBC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 xml:space="preserve">PDCCH monitoring triggered by LP-WUS is enabled/disabled by gNB RRC </w:t>
      </w:r>
      <w:proofErr w:type="gramStart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signaling</w:t>
      </w:r>
      <w:proofErr w:type="gramEnd"/>
    </w:p>
    <w:p w14:paraId="609DC7AD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FFS whether to support UE assistance.</w:t>
      </w:r>
    </w:p>
    <w:p w14:paraId="20022386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LP-WUS monitoring by UE is known to gNB.</w:t>
      </w:r>
    </w:p>
    <w:p w14:paraId="0D197FD5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 w:hint="eastAsia"/>
          <w:bCs/>
          <w:kern w:val="0"/>
          <w:sz w:val="20"/>
          <w:szCs w:val="20"/>
          <w:lang w:eastAsia="en-US"/>
          <w14:ligatures w14:val="none"/>
        </w:rPr>
        <w:t>F</w:t>
      </w: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 xml:space="preserve">FS whether implicit/explicit indication from UE is </w:t>
      </w:r>
      <w:proofErr w:type="gramStart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necessary</w:t>
      </w:r>
      <w:proofErr w:type="gramEnd"/>
    </w:p>
    <w:p w14:paraId="2649D20B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 xml:space="preserve">In case LP-WUS monitoring is enabled, following options are further </w:t>
      </w:r>
      <w:proofErr w:type="gramStart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studied</w:t>
      </w:r>
      <w:proofErr w:type="gramEnd"/>
    </w:p>
    <w:p w14:paraId="790BA44B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lastRenderedPageBreak/>
        <w:t xml:space="preserve">Option 1: No additional indication/condition are introduced for activation/deactivation of LP-WUS </w:t>
      </w:r>
      <w:proofErr w:type="gramStart"/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monitoring</w:t>
      </w:r>
      <w:proofErr w:type="gramEnd"/>
    </w:p>
    <w:p w14:paraId="4EAAC935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Option 2: Activation/deactivation of LP-WUS monitoring by gNB L1/L2 signaling with or without UE assistance.</w:t>
      </w:r>
    </w:p>
    <w:p w14:paraId="08F5C8C1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Option 3: Activation/deactivation of LP-WUS monitoring based on condition(s), such as timer.</w:t>
      </w:r>
    </w:p>
    <w:p w14:paraId="58234710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 w:val="20"/>
          <w:szCs w:val="20"/>
          <w:lang w:eastAsia="en-US"/>
          <w14:ligatures w14:val="none"/>
        </w:rPr>
        <w:t>Option 4: Activation/deactivation of LP-WUS monitoring based on implicit indication/condition, e.g. UL transmission.</w:t>
      </w:r>
    </w:p>
    <w:p w14:paraId="3BF2F094" w14:textId="77777777" w:rsidR="00F22FA3" w:rsidRPr="00323A46" w:rsidRDefault="00F22FA3" w:rsidP="00323A46"/>
    <w:sectPr w:rsidR="00F22FA3" w:rsidRPr="00323A4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3ADF4" w14:textId="77777777" w:rsidR="00891CFF" w:rsidRDefault="00891CFF">
      <w:r>
        <w:separator/>
      </w:r>
    </w:p>
  </w:endnote>
  <w:endnote w:type="continuationSeparator" w:id="0">
    <w:p w14:paraId="55BD205B" w14:textId="77777777" w:rsidR="00891CFF" w:rsidRDefault="00891CFF">
      <w:r>
        <w:continuationSeparator/>
      </w:r>
    </w:p>
  </w:endnote>
  <w:endnote w:type="continuationNotice" w:id="1">
    <w:p w14:paraId="35098D14" w14:textId="77777777" w:rsidR="00891CFF" w:rsidRDefault="00891C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773ED" w14:textId="77777777" w:rsidR="00891CFF" w:rsidRDefault="00891CFF">
      <w:r>
        <w:separator/>
      </w:r>
    </w:p>
  </w:footnote>
  <w:footnote w:type="continuationSeparator" w:id="0">
    <w:p w14:paraId="3F120747" w14:textId="77777777" w:rsidR="00891CFF" w:rsidRDefault="00891CFF">
      <w:r>
        <w:continuationSeparator/>
      </w:r>
    </w:p>
  </w:footnote>
  <w:footnote w:type="continuationNotice" w:id="1">
    <w:p w14:paraId="7DD5B1C7" w14:textId="77777777" w:rsidR="00891CFF" w:rsidRDefault="00891C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A791C"/>
    <w:multiLevelType w:val="multilevel"/>
    <w:tmpl w:val="CFA20C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4112A"/>
    <w:multiLevelType w:val="hybridMultilevel"/>
    <w:tmpl w:val="4CFA7048"/>
    <w:lvl w:ilvl="0" w:tplc="F0BA90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82C3AA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C03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6C5B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8674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0671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8E4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B01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1ACC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31851"/>
    <w:multiLevelType w:val="hybridMultilevel"/>
    <w:tmpl w:val="17C2BD1C"/>
    <w:lvl w:ilvl="0" w:tplc="75C6D0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EE82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1AFB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CA0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216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686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DC59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E1C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46C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9"/>
  </w:num>
  <w:num w:numId="3" w16cid:durableId="1125389524">
    <w:abstractNumId w:val="4"/>
  </w:num>
  <w:num w:numId="4" w16cid:durableId="1518081707">
    <w:abstractNumId w:val="5"/>
  </w:num>
  <w:num w:numId="5" w16cid:durableId="1610160607">
    <w:abstractNumId w:val="2"/>
  </w:num>
  <w:num w:numId="6" w16cid:durableId="1989750383">
    <w:abstractNumId w:val="6"/>
  </w:num>
  <w:num w:numId="7" w16cid:durableId="134226936">
    <w:abstractNumId w:val="11"/>
  </w:num>
  <w:num w:numId="8" w16cid:durableId="1720862138">
    <w:abstractNumId w:val="3"/>
  </w:num>
  <w:num w:numId="9" w16cid:durableId="2038190380">
    <w:abstractNumId w:val="10"/>
  </w:num>
  <w:num w:numId="10" w16cid:durableId="1510019895">
    <w:abstractNumId w:val="12"/>
  </w:num>
  <w:num w:numId="11" w16cid:durableId="1503542574">
    <w:abstractNumId w:val="8"/>
  </w:num>
  <w:num w:numId="12" w16cid:durableId="1349795053">
    <w:abstractNumId w:val="1"/>
  </w:num>
  <w:num w:numId="13" w16cid:durableId="1195847280">
    <w:abstractNumId w:val="7"/>
  </w:num>
  <w:num w:numId="14" w16cid:durableId="2114132070">
    <w:abstractNumId w:val="14"/>
  </w:num>
  <w:num w:numId="15" w16cid:durableId="203981727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1C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462"/>
    <w:rsid w:val="000241A9"/>
    <w:rsid w:val="000241B0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2EF"/>
    <w:rsid w:val="0003039F"/>
    <w:rsid w:val="00030CDF"/>
    <w:rsid w:val="00030DCD"/>
    <w:rsid w:val="00031AD1"/>
    <w:rsid w:val="00032080"/>
    <w:rsid w:val="000325B8"/>
    <w:rsid w:val="00032ED0"/>
    <w:rsid w:val="00032EDE"/>
    <w:rsid w:val="0003333B"/>
    <w:rsid w:val="0003383A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35FF"/>
    <w:rsid w:val="00043853"/>
    <w:rsid w:val="0004422F"/>
    <w:rsid w:val="000444EF"/>
    <w:rsid w:val="00044652"/>
    <w:rsid w:val="000446D1"/>
    <w:rsid w:val="000448E4"/>
    <w:rsid w:val="00044CE0"/>
    <w:rsid w:val="00044E7F"/>
    <w:rsid w:val="000450F4"/>
    <w:rsid w:val="000451AD"/>
    <w:rsid w:val="000455B9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C07"/>
    <w:rsid w:val="00054D5B"/>
    <w:rsid w:val="000551CD"/>
    <w:rsid w:val="00055B25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FBD"/>
    <w:rsid w:val="00065001"/>
    <w:rsid w:val="0006557B"/>
    <w:rsid w:val="000658AA"/>
    <w:rsid w:val="00065A32"/>
    <w:rsid w:val="00065B04"/>
    <w:rsid w:val="00065E1A"/>
    <w:rsid w:val="0006639A"/>
    <w:rsid w:val="000664C7"/>
    <w:rsid w:val="00067548"/>
    <w:rsid w:val="00067BBF"/>
    <w:rsid w:val="00067FBD"/>
    <w:rsid w:val="00070545"/>
    <w:rsid w:val="00070695"/>
    <w:rsid w:val="0007080E"/>
    <w:rsid w:val="00070FDD"/>
    <w:rsid w:val="00071B66"/>
    <w:rsid w:val="00072030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0CA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5CF6"/>
    <w:rsid w:val="000862E7"/>
    <w:rsid w:val="000866F2"/>
    <w:rsid w:val="00086BDA"/>
    <w:rsid w:val="00086C60"/>
    <w:rsid w:val="00086D4F"/>
    <w:rsid w:val="00086FD0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4C1"/>
    <w:rsid w:val="000924F0"/>
    <w:rsid w:val="00092BE3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AAE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7EB"/>
    <w:rsid w:val="000A4A4F"/>
    <w:rsid w:val="000A4FF4"/>
    <w:rsid w:val="000A51DE"/>
    <w:rsid w:val="000A56F2"/>
    <w:rsid w:val="000A650B"/>
    <w:rsid w:val="000A6A6D"/>
    <w:rsid w:val="000A7374"/>
    <w:rsid w:val="000A7769"/>
    <w:rsid w:val="000A7958"/>
    <w:rsid w:val="000A7A11"/>
    <w:rsid w:val="000A7E1D"/>
    <w:rsid w:val="000B12B2"/>
    <w:rsid w:val="000B21CD"/>
    <w:rsid w:val="000B2719"/>
    <w:rsid w:val="000B2793"/>
    <w:rsid w:val="000B2AD4"/>
    <w:rsid w:val="000B2B68"/>
    <w:rsid w:val="000B2BCD"/>
    <w:rsid w:val="000B35F0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868"/>
    <w:rsid w:val="000C1950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221"/>
    <w:rsid w:val="000D27FD"/>
    <w:rsid w:val="000D2946"/>
    <w:rsid w:val="000D2959"/>
    <w:rsid w:val="000D2ACE"/>
    <w:rsid w:val="000D2C9F"/>
    <w:rsid w:val="000D2D6E"/>
    <w:rsid w:val="000D2FA7"/>
    <w:rsid w:val="000D3AAE"/>
    <w:rsid w:val="000D4797"/>
    <w:rsid w:val="000D4AD2"/>
    <w:rsid w:val="000D4C5E"/>
    <w:rsid w:val="000D4E29"/>
    <w:rsid w:val="000D4F44"/>
    <w:rsid w:val="000D567C"/>
    <w:rsid w:val="000D5BA0"/>
    <w:rsid w:val="000D6434"/>
    <w:rsid w:val="000D655E"/>
    <w:rsid w:val="000D6CA6"/>
    <w:rsid w:val="000D6D9E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0"/>
    <w:rsid w:val="000E5D8D"/>
    <w:rsid w:val="000E60A3"/>
    <w:rsid w:val="000E60C8"/>
    <w:rsid w:val="000E624F"/>
    <w:rsid w:val="000E6447"/>
    <w:rsid w:val="000E6836"/>
    <w:rsid w:val="000E78F4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5D28"/>
    <w:rsid w:val="000F6CC1"/>
    <w:rsid w:val="000F6DF3"/>
    <w:rsid w:val="000F6FDA"/>
    <w:rsid w:val="000F7152"/>
    <w:rsid w:val="000F780F"/>
    <w:rsid w:val="000F790F"/>
    <w:rsid w:val="000F7A2B"/>
    <w:rsid w:val="001005F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11A0"/>
    <w:rsid w:val="0011149C"/>
    <w:rsid w:val="001116EA"/>
    <w:rsid w:val="00111903"/>
    <w:rsid w:val="00111A63"/>
    <w:rsid w:val="00112BC6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64D"/>
    <w:rsid w:val="0012377F"/>
    <w:rsid w:val="00123F2B"/>
    <w:rsid w:val="00124314"/>
    <w:rsid w:val="0012459C"/>
    <w:rsid w:val="00124D05"/>
    <w:rsid w:val="00124EDA"/>
    <w:rsid w:val="00124F40"/>
    <w:rsid w:val="001254E8"/>
    <w:rsid w:val="00126003"/>
    <w:rsid w:val="00126294"/>
    <w:rsid w:val="00126605"/>
    <w:rsid w:val="00126B4A"/>
    <w:rsid w:val="00126E06"/>
    <w:rsid w:val="00126F22"/>
    <w:rsid w:val="001272AC"/>
    <w:rsid w:val="001275BA"/>
    <w:rsid w:val="00127B88"/>
    <w:rsid w:val="00127BD3"/>
    <w:rsid w:val="00127C2E"/>
    <w:rsid w:val="00127D30"/>
    <w:rsid w:val="00127E49"/>
    <w:rsid w:val="00130432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4C44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7C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2AF7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001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1F"/>
    <w:rsid w:val="00176F68"/>
    <w:rsid w:val="00177795"/>
    <w:rsid w:val="00177D52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CDD"/>
    <w:rsid w:val="00186D4C"/>
    <w:rsid w:val="0018709E"/>
    <w:rsid w:val="00187563"/>
    <w:rsid w:val="00187C38"/>
    <w:rsid w:val="001901BE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2CEA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457"/>
    <w:rsid w:val="0019773B"/>
    <w:rsid w:val="00197BC4"/>
    <w:rsid w:val="00197DF9"/>
    <w:rsid w:val="001A05B4"/>
    <w:rsid w:val="001A079E"/>
    <w:rsid w:val="001A087E"/>
    <w:rsid w:val="001A0A3A"/>
    <w:rsid w:val="001A0E32"/>
    <w:rsid w:val="001A1987"/>
    <w:rsid w:val="001A2564"/>
    <w:rsid w:val="001A2C49"/>
    <w:rsid w:val="001A3C04"/>
    <w:rsid w:val="001A41BD"/>
    <w:rsid w:val="001A45EE"/>
    <w:rsid w:val="001A471B"/>
    <w:rsid w:val="001A4EC0"/>
    <w:rsid w:val="001A5277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1F4"/>
    <w:rsid w:val="001B4B52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D00D0"/>
    <w:rsid w:val="001D02D8"/>
    <w:rsid w:val="001D05CD"/>
    <w:rsid w:val="001D15FC"/>
    <w:rsid w:val="001D193A"/>
    <w:rsid w:val="001D1BFB"/>
    <w:rsid w:val="001D1EB6"/>
    <w:rsid w:val="001D2185"/>
    <w:rsid w:val="001D228D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F01F8"/>
    <w:rsid w:val="001F10F0"/>
    <w:rsid w:val="001F15FB"/>
    <w:rsid w:val="001F17C5"/>
    <w:rsid w:val="001F1FD0"/>
    <w:rsid w:val="001F3916"/>
    <w:rsid w:val="001F3ADA"/>
    <w:rsid w:val="001F41CC"/>
    <w:rsid w:val="001F4AB0"/>
    <w:rsid w:val="001F4D5E"/>
    <w:rsid w:val="001F54C5"/>
    <w:rsid w:val="001F57A9"/>
    <w:rsid w:val="001F662C"/>
    <w:rsid w:val="001F69CF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F45"/>
    <w:rsid w:val="00201F3A"/>
    <w:rsid w:val="002027FD"/>
    <w:rsid w:val="002028FF"/>
    <w:rsid w:val="002032D1"/>
    <w:rsid w:val="00203F96"/>
    <w:rsid w:val="0020419A"/>
    <w:rsid w:val="002041AC"/>
    <w:rsid w:val="00204846"/>
    <w:rsid w:val="002050E0"/>
    <w:rsid w:val="002051B4"/>
    <w:rsid w:val="0020528E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1553"/>
    <w:rsid w:val="00212017"/>
    <w:rsid w:val="00212302"/>
    <w:rsid w:val="00212F31"/>
    <w:rsid w:val="0021313A"/>
    <w:rsid w:val="00213D48"/>
    <w:rsid w:val="00213F00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6CC"/>
    <w:rsid w:val="002176E5"/>
    <w:rsid w:val="002178CC"/>
    <w:rsid w:val="002202E1"/>
    <w:rsid w:val="00220600"/>
    <w:rsid w:val="00220D2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5B8F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6CD3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421E"/>
    <w:rsid w:val="00254378"/>
    <w:rsid w:val="00255275"/>
    <w:rsid w:val="002558D7"/>
    <w:rsid w:val="00255CE1"/>
    <w:rsid w:val="00255FB5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1C9"/>
    <w:rsid w:val="002624EF"/>
    <w:rsid w:val="00262C60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1E"/>
    <w:rsid w:val="002707B8"/>
    <w:rsid w:val="002708AA"/>
    <w:rsid w:val="00270D24"/>
    <w:rsid w:val="00270DA3"/>
    <w:rsid w:val="00270F1C"/>
    <w:rsid w:val="00271046"/>
    <w:rsid w:val="0027144F"/>
    <w:rsid w:val="0027168C"/>
    <w:rsid w:val="00271E20"/>
    <w:rsid w:val="00271F3A"/>
    <w:rsid w:val="0027208A"/>
    <w:rsid w:val="0027239F"/>
    <w:rsid w:val="00272796"/>
    <w:rsid w:val="00273278"/>
    <w:rsid w:val="002737F4"/>
    <w:rsid w:val="002738A7"/>
    <w:rsid w:val="00273AF2"/>
    <w:rsid w:val="00273E18"/>
    <w:rsid w:val="0027455E"/>
    <w:rsid w:val="00274929"/>
    <w:rsid w:val="00275A17"/>
    <w:rsid w:val="00275CAD"/>
    <w:rsid w:val="00275ED4"/>
    <w:rsid w:val="00276443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22EC"/>
    <w:rsid w:val="00282687"/>
    <w:rsid w:val="0028280A"/>
    <w:rsid w:val="00282860"/>
    <w:rsid w:val="00282F04"/>
    <w:rsid w:val="0028355F"/>
    <w:rsid w:val="00283DCE"/>
    <w:rsid w:val="0028474B"/>
    <w:rsid w:val="00285690"/>
    <w:rsid w:val="00285752"/>
    <w:rsid w:val="00285810"/>
    <w:rsid w:val="00286292"/>
    <w:rsid w:val="00286ACD"/>
    <w:rsid w:val="00286CE2"/>
    <w:rsid w:val="002872B7"/>
    <w:rsid w:val="002875E6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4CA"/>
    <w:rsid w:val="00292C3A"/>
    <w:rsid w:val="00292E71"/>
    <w:rsid w:val="00292EB7"/>
    <w:rsid w:val="00293780"/>
    <w:rsid w:val="002937C9"/>
    <w:rsid w:val="00293B29"/>
    <w:rsid w:val="00293E5D"/>
    <w:rsid w:val="00293F02"/>
    <w:rsid w:val="002949BD"/>
    <w:rsid w:val="00296155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C36"/>
    <w:rsid w:val="002A1D4E"/>
    <w:rsid w:val="002A2117"/>
    <w:rsid w:val="002A2869"/>
    <w:rsid w:val="002A2B08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BD5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10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3B3A"/>
    <w:rsid w:val="002B467E"/>
    <w:rsid w:val="002B47B7"/>
    <w:rsid w:val="002B4F3E"/>
    <w:rsid w:val="002B596E"/>
    <w:rsid w:val="002B6C6A"/>
    <w:rsid w:val="002B7F65"/>
    <w:rsid w:val="002C0D0C"/>
    <w:rsid w:val="002C0EF8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3C64"/>
    <w:rsid w:val="002C40EF"/>
    <w:rsid w:val="002C4130"/>
    <w:rsid w:val="002C4159"/>
    <w:rsid w:val="002C41E6"/>
    <w:rsid w:val="002C45D3"/>
    <w:rsid w:val="002C4805"/>
    <w:rsid w:val="002C49C7"/>
    <w:rsid w:val="002C4C69"/>
    <w:rsid w:val="002C5142"/>
    <w:rsid w:val="002C61A0"/>
    <w:rsid w:val="002C6D83"/>
    <w:rsid w:val="002C7315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5FE9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78B6"/>
    <w:rsid w:val="002F790C"/>
    <w:rsid w:val="002F7B7B"/>
    <w:rsid w:val="002F7D75"/>
    <w:rsid w:val="00300010"/>
    <w:rsid w:val="0030055D"/>
    <w:rsid w:val="00300DF5"/>
    <w:rsid w:val="00301661"/>
    <w:rsid w:val="00301900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C36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A46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751"/>
    <w:rsid w:val="00331E98"/>
    <w:rsid w:val="00332753"/>
    <w:rsid w:val="003331FC"/>
    <w:rsid w:val="00333296"/>
    <w:rsid w:val="00333C75"/>
    <w:rsid w:val="003344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8F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7B1"/>
    <w:rsid w:val="003477F5"/>
    <w:rsid w:val="003504C7"/>
    <w:rsid w:val="0035054D"/>
    <w:rsid w:val="003508BF"/>
    <w:rsid w:val="00350C87"/>
    <w:rsid w:val="00351005"/>
    <w:rsid w:val="0035110A"/>
    <w:rsid w:val="00351A57"/>
    <w:rsid w:val="003526DA"/>
    <w:rsid w:val="003529A4"/>
    <w:rsid w:val="00352F5D"/>
    <w:rsid w:val="0035383D"/>
    <w:rsid w:val="00353901"/>
    <w:rsid w:val="00353A27"/>
    <w:rsid w:val="00353EEC"/>
    <w:rsid w:val="00354112"/>
    <w:rsid w:val="003547CA"/>
    <w:rsid w:val="0035482C"/>
    <w:rsid w:val="00354A0B"/>
    <w:rsid w:val="00354A8F"/>
    <w:rsid w:val="00354ADF"/>
    <w:rsid w:val="00355135"/>
    <w:rsid w:val="00355B5C"/>
    <w:rsid w:val="0035626A"/>
    <w:rsid w:val="0035647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338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5C7"/>
    <w:rsid w:val="003839F0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0A09"/>
    <w:rsid w:val="00391A66"/>
    <w:rsid w:val="00392A4B"/>
    <w:rsid w:val="00392B2C"/>
    <w:rsid w:val="00392B35"/>
    <w:rsid w:val="00393787"/>
    <w:rsid w:val="003939FF"/>
    <w:rsid w:val="00393D85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7D6"/>
    <w:rsid w:val="003A0819"/>
    <w:rsid w:val="003A0A65"/>
    <w:rsid w:val="003A0B8A"/>
    <w:rsid w:val="003A1062"/>
    <w:rsid w:val="003A11EA"/>
    <w:rsid w:val="003A127C"/>
    <w:rsid w:val="003A1491"/>
    <w:rsid w:val="003A1533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838"/>
    <w:rsid w:val="003B4D22"/>
    <w:rsid w:val="003B4EEF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8EE"/>
    <w:rsid w:val="003B7FE5"/>
    <w:rsid w:val="003C051C"/>
    <w:rsid w:val="003C0766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060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4F51"/>
    <w:rsid w:val="003D51C9"/>
    <w:rsid w:val="003D53B4"/>
    <w:rsid w:val="003D57F9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F12"/>
    <w:rsid w:val="003E10E7"/>
    <w:rsid w:val="003E15FA"/>
    <w:rsid w:val="003E1EE2"/>
    <w:rsid w:val="003E21B4"/>
    <w:rsid w:val="003E24A1"/>
    <w:rsid w:val="003E2613"/>
    <w:rsid w:val="003E26AB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03D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63C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50E"/>
    <w:rsid w:val="00400D32"/>
    <w:rsid w:val="00400EA0"/>
    <w:rsid w:val="004014F3"/>
    <w:rsid w:val="00402BDE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140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F18"/>
    <w:rsid w:val="0041263E"/>
    <w:rsid w:val="00413037"/>
    <w:rsid w:val="004133C7"/>
    <w:rsid w:val="00413771"/>
    <w:rsid w:val="00413AAC"/>
    <w:rsid w:val="00413AB6"/>
    <w:rsid w:val="00413EFB"/>
    <w:rsid w:val="0041445E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595"/>
    <w:rsid w:val="00434DEB"/>
    <w:rsid w:val="004351A3"/>
    <w:rsid w:val="00435213"/>
    <w:rsid w:val="0043536C"/>
    <w:rsid w:val="004354E3"/>
    <w:rsid w:val="00435626"/>
    <w:rsid w:val="00435CD3"/>
    <w:rsid w:val="00435ECC"/>
    <w:rsid w:val="0043690A"/>
    <w:rsid w:val="004372C6"/>
    <w:rsid w:val="00437447"/>
    <w:rsid w:val="00437492"/>
    <w:rsid w:val="004374BA"/>
    <w:rsid w:val="00437D9E"/>
    <w:rsid w:val="00440548"/>
    <w:rsid w:val="00440B16"/>
    <w:rsid w:val="00440EDE"/>
    <w:rsid w:val="0044136D"/>
    <w:rsid w:val="00441460"/>
    <w:rsid w:val="00441A92"/>
    <w:rsid w:val="00442201"/>
    <w:rsid w:val="00442E90"/>
    <w:rsid w:val="00443017"/>
    <w:rsid w:val="004433C2"/>
    <w:rsid w:val="004436BE"/>
    <w:rsid w:val="004437F4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4E0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E83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441"/>
    <w:rsid w:val="0046359D"/>
    <w:rsid w:val="00463E5E"/>
    <w:rsid w:val="00464200"/>
    <w:rsid w:val="00464675"/>
    <w:rsid w:val="00464D0A"/>
    <w:rsid w:val="004653D1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2EF"/>
    <w:rsid w:val="004734D0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8E6"/>
    <w:rsid w:val="004759D0"/>
    <w:rsid w:val="00475AC8"/>
    <w:rsid w:val="00475B44"/>
    <w:rsid w:val="00475F02"/>
    <w:rsid w:val="004762DB"/>
    <w:rsid w:val="004762F3"/>
    <w:rsid w:val="004767C4"/>
    <w:rsid w:val="004769FA"/>
    <w:rsid w:val="00476B40"/>
    <w:rsid w:val="00477103"/>
    <w:rsid w:val="00477270"/>
    <w:rsid w:val="00477740"/>
    <w:rsid w:val="00477768"/>
    <w:rsid w:val="004779C0"/>
    <w:rsid w:val="00477E6D"/>
    <w:rsid w:val="00480022"/>
    <w:rsid w:val="004806FA"/>
    <w:rsid w:val="0048140E"/>
    <w:rsid w:val="0048209C"/>
    <w:rsid w:val="00482C06"/>
    <w:rsid w:val="00482F30"/>
    <w:rsid w:val="004833B4"/>
    <w:rsid w:val="004835D6"/>
    <w:rsid w:val="004838A5"/>
    <w:rsid w:val="00483E8A"/>
    <w:rsid w:val="00484028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B65"/>
    <w:rsid w:val="004A16BC"/>
    <w:rsid w:val="004A2595"/>
    <w:rsid w:val="004A2B94"/>
    <w:rsid w:val="004A395F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7D0"/>
    <w:rsid w:val="004B297A"/>
    <w:rsid w:val="004B2BC9"/>
    <w:rsid w:val="004B2C38"/>
    <w:rsid w:val="004B2D78"/>
    <w:rsid w:val="004B2FD1"/>
    <w:rsid w:val="004B33DB"/>
    <w:rsid w:val="004B372A"/>
    <w:rsid w:val="004B3ACB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7A7"/>
    <w:rsid w:val="004C6EDD"/>
    <w:rsid w:val="004C7112"/>
    <w:rsid w:val="004C77F0"/>
    <w:rsid w:val="004D08E8"/>
    <w:rsid w:val="004D0F42"/>
    <w:rsid w:val="004D1564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DD9"/>
    <w:rsid w:val="004E6282"/>
    <w:rsid w:val="004E6960"/>
    <w:rsid w:val="004E76F4"/>
    <w:rsid w:val="004E7980"/>
    <w:rsid w:val="004E7BBE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617"/>
    <w:rsid w:val="004F573B"/>
    <w:rsid w:val="004F5C3F"/>
    <w:rsid w:val="004F5F05"/>
    <w:rsid w:val="004F60F3"/>
    <w:rsid w:val="004F66F8"/>
    <w:rsid w:val="004F66FD"/>
    <w:rsid w:val="004F6713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576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6F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091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0D9C"/>
    <w:rsid w:val="00541099"/>
    <w:rsid w:val="00541D35"/>
    <w:rsid w:val="005422D0"/>
    <w:rsid w:val="0054297D"/>
    <w:rsid w:val="00543336"/>
    <w:rsid w:val="00543775"/>
    <w:rsid w:val="005440AA"/>
    <w:rsid w:val="0054422B"/>
    <w:rsid w:val="00544CFF"/>
    <w:rsid w:val="00544EFC"/>
    <w:rsid w:val="00544F20"/>
    <w:rsid w:val="0054501C"/>
    <w:rsid w:val="0054525A"/>
    <w:rsid w:val="00545771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2E98"/>
    <w:rsid w:val="00553715"/>
    <w:rsid w:val="005542B2"/>
    <w:rsid w:val="0055459B"/>
    <w:rsid w:val="00554C04"/>
    <w:rsid w:val="00554E19"/>
    <w:rsid w:val="00555447"/>
    <w:rsid w:val="005556E1"/>
    <w:rsid w:val="00555825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36E"/>
    <w:rsid w:val="0056356C"/>
    <w:rsid w:val="005636AC"/>
    <w:rsid w:val="005636E8"/>
    <w:rsid w:val="0056375C"/>
    <w:rsid w:val="005640D1"/>
    <w:rsid w:val="00564156"/>
    <w:rsid w:val="00564660"/>
    <w:rsid w:val="00564DA9"/>
    <w:rsid w:val="0056525F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343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80000"/>
    <w:rsid w:val="00580202"/>
    <w:rsid w:val="00580E1E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4CD9"/>
    <w:rsid w:val="0058536E"/>
    <w:rsid w:val="00585414"/>
    <w:rsid w:val="0058563E"/>
    <w:rsid w:val="00585859"/>
    <w:rsid w:val="00585876"/>
    <w:rsid w:val="00586040"/>
    <w:rsid w:val="00586728"/>
    <w:rsid w:val="00586BE5"/>
    <w:rsid w:val="00586C84"/>
    <w:rsid w:val="005874C6"/>
    <w:rsid w:val="0058764D"/>
    <w:rsid w:val="0058798C"/>
    <w:rsid w:val="00587BD2"/>
    <w:rsid w:val="00587ECB"/>
    <w:rsid w:val="00590045"/>
    <w:rsid w:val="005900FA"/>
    <w:rsid w:val="00590E3A"/>
    <w:rsid w:val="005910C5"/>
    <w:rsid w:val="00591405"/>
    <w:rsid w:val="00591AB1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2F0E"/>
    <w:rsid w:val="005A3459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35D7"/>
    <w:rsid w:val="005B392A"/>
    <w:rsid w:val="005B3AA3"/>
    <w:rsid w:val="005B3E0F"/>
    <w:rsid w:val="005B41BD"/>
    <w:rsid w:val="005B420D"/>
    <w:rsid w:val="005B42DF"/>
    <w:rsid w:val="005B4CE3"/>
    <w:rsid w:val="005B4E16"/>
    <w:rsid w:val="005B5178"/>
    <w:rsid w:val="005B544F"/>
    <w:rsid w:val="005B54EA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12D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63A7"/>
    <w:rsid w:val="005D65DE"/>
    <w:rsid w:val="005D6B0B"/>
    <w:rsid w:val="005D722C"/>
    <w:rsid w:val="005D7BBD"/>
    <w:rsid w:val="005E0A2A"/>
    <w:rsid w:val="005E0BF8"/>
    <w:rsid w:val="005E12A6"/>
    <w:rsid w:val="005E19DD"/>
    <w:rsid w:val="005E1F9C"/>
    <w:rsid w:val="005E2330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20D0"/>
    <w:rsid w:val="005F2CB1"/>
    <w:rsid w:val="005F3025"/>
    <w:rsid w:val="005F3147"/>
    <w:rsid w:val="005F36B7"/>
    <w:rsid w:val="005F3A16"/>
    <w:rsid w:val="005F3AC1"/>
    <w:rsid w:val="005F40A9"/>
    <w:rsid w:val="005F4151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60CF"/>
    <w:rsid w:val="005F618C"/>
    <w:rsid w:val="005F6777"/>
    <w:rsid w:val="005F70BD"/>
    <w:rsid w:val="005F75DF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2DF5"/>
    <w:rsid w:val="006030F3"/>
    <w:rsid w:val="006039FE"/>
    <w:rsid w:val="00604190"/>
    <w:rsid w:val="006042AB"/>
    <w:rsid w:val="00604F14"/>
    <w:rsid w:val="0060533F"/>
    <w:rsid w:val="00605501"/>
    <w:rsid w:val="006055E2"/>
    <w:rsid w:val="00605A73"/>
    <w:rsid w:val="00605F62"/>
    <w:rsid w:val="00606784"/>
    <w:rsid w:val="00606879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2D70"/>
    <w:rsid w:val="00612E7F"/>
    <w:rsid w:val="00613257"/>
    <w:rsid w:val="00613392"/>
    <w:rsid w:val="0061358A"/>
    <w:rsid w:val="006145D9"/>
    <w:rsid w:val="006157FD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D80"/>
    <w:rsid w:val="00621F5C"/>
    <w:rsid w:val="006225D2"/>
    <w:rsid w:val="00622CDE"/>
    <w:rsid w:val="0062311D"/>
    <w:rsid w:val="006234A6"/>
    <w:rsid w:val="006237E4"/>
    <w:rsid w:val="00623DF9"/>
    <w:rsid w:val="0062432E"/>
    <w:rsid w:val="0062449C"/>
    <w:rsid w:val="00624D23"/>
    <w:rsid w:val="00624EE4"/>
    <w:rsid w:val="00624F0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01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98D"/>
    <w:rsid w:val="00637C6C"/>
    <w:rsid w:val="00637D81"/>
    <w:rsid w:val="00640921"/>
    <w:rsid w:val="00640C9F"/>
    <w:rsid w:val="00640D57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3E4"/>
    <w:rsid w:val="006607C0"/>
    <w:rsid w:val="00660843"/>
    <w:rsid w:val="00661374"/>
    <w:rsid w:val="006613A6"/>
    <w:rsid w:val="00661FC1"/>
    <w:rsid w:val="006623CF"/>
    <w:rsid w:val="006627A2"/>
    <w:rsid w:val="00662DD0"/>
    <w:rsid w:val="00663131"/>
    <w:rsid w:val="006634E6"/>
    <w:rsid w:val="00663BE6"/>
    <w:rsid w:val="0066415F"/>
    <w:rsid w:val="00664C0B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C16"/>
    <w:rsid w:val="00673C49"/>
    <w:rsid w:val="00673DBC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416"/>
    <w:rsid w:val="00682BA6"/>
    <w:rsid w:val="00682BEB"/>
    <w:rsid w:val="00683182"/>
    <w:rsid w:val="0068321B"/>
    <w:rsid w:val="006834FB"/>
    <w:rsid w:val="00683A1A"/>
    <w:rsid w:val="00683ECE"/>
    <w:rsid w:val="00684964"/>
    <w:rsid w:val="00686E0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86C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AF2"/>
    <w:rsid w:val="006A19E8"/>
    <w:rsid w:val="006A1D59"/>
    <w:rsid w:val="006A241C"/>
    <w:rsid w:val="006A24F1"/>
    <w:rsid w:val="006A2E86"/>
    <w:rsid w:val="006A30AF"/>
    <w:rsid w:val="006A39C3"/>
    <w:rsid w:val="006A3C18"/>
    <w:rsid w:val="006A3D4A"/>
    <w:rsid w:val="006A3F02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A7BA7"/>
    <w:rsid w:val="006B038A"/>
    <w:rsid w:val="006B09FB"/>
    <w:rsid w:val="006B11B8"/>
    <w:rsid w:val="006B155F"/>
    <w:rsid w:val="006B1609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0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7FD"/>
    <w:rsid w:val="006E5B9A"/>
    <w:rsid w:val="006E60C8"/>
    <w:rsid w:val="006E64B5"/>
    <w:rsid w:val="006E64BB"/>
    <w:rsid w:val="006E673D"/>
    <w:rsid w:val="006E749B"/>
    <w:rsid w:val="006E7988"/>
    <w:rsid w:val="006E7D3B"/>
    <w:rsid w:val="006F0B65"/>
    <w:rsid w:val="006F0CAD"/>
    <w:rsid w:val="006F1590"/>
    <w:rsid w:val="006F1A73"/>
    <w:rsid w:val="006F1B70"/>
    <w:rsid w:val="006F1BB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336D"/>
    <w:rsid w:val="0070346E"/>
    <w:rsid w:val="00703C56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D75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1D89"/>
    <w:rsid w:val="00712287"/>
    <w:rsid w:val="007123B6"/>
    <w:rsid w:val="00712749"/>
    <w:rsid w:val="00712772"/>
    <w:rsid w:val="00712E40"/>
    <w:rsid w:val="0071301E"/>
    <w:rsid w:val="00713BC2"/>
    <w:rsid w:val="0071419C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4027"/>
    <w:rsid w:val="00724718"/>
    <w:rsid w:val="00724B83"/>
    <w:rsid w:val="00724D42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6F2"/>
    <w:rsid w:val="00731FD1"/>
    <w:rsid w:val="007324DB"/>
    <w:rsid w:val="00732571"/>
    <w:rsid w:val="00732650"/>
    <w:rsid w:val="00733408"/>
    <w:rsid w:val="0073410D"/>
    <w:rsid w:val="00734125"/>
    <w:rsid w:val="0073433A"/>
    <w:rsid w:val="0073454E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D8B"/>
    <w:rsid w:val="00750069"/>
    <w:rsid w:val="00750190"/>
    <w:rsid w:val="00750580"/>
    <w:rsid w:val="00750643"/>
    <w:rsid w:val="00750D11"/>
    <w:rsid w:val="00750F1F"/>
    <w:rsid w:val="00751228"/>
    <w:rsid w:val="007514BA"/>
    <w:rsid w:val="00752A51"/>
    <w:rsid w:val="00753080"/>
    <w:rsid w:val="007532FE"/>
    <w:rsid w:val="007535D6"/>
    <w:rsid w:val="007538A8"/>
    <w:rsid w:val="00753CAE"/>
    <w:rsid w:val="007541D0"/>
    <w:rsid w:val="00754B9B"/>
    <w:rsid w:val="00754C9F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C09"/>
    <w:rsid w:val="00767EB6"/>
    <w:rsid w:val="007708E5"/>
    <w:rsid w:val="00770AE2"/>
    <w:rsid w:val="007716A0"/>
    <w:rsid w:val="007716C3"/>
    <w:rsid w:val="00771C4D"/>
    <w:rsid w:val="00772702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43D"/>
    <w:rsid w:val="00787804"/>
    <w:rsid w:val="00787E64"/>
    <w:rsid w:val="00787F6D"/>
    <w:rsid w:val="00790829"/>
    <w:rsid w:val="007913A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CB3"/>
    <w:rsid w:val="007A264D"/>
    <w:rsid w:val="007A306F"/>
    <w:rsid w:val="007A32C2"/>
    <w:rsid w:val="007A3A3A"/>
    <w:rsid w:val="007A3EC5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9AF"/>
    <w:rsid w:val="007B2C89"/>
    <w:rsid w:val="007B2CA4"/>
    <w:rsid w:val="007B2F13"/>
    <w:rsid w:val="007B2FB2"/>
    <w:rsid w:val="007B332C"/>
    <w:rsid w:val="007B3D2D"/>
    <w:rsid w:val="007B436A"/>
    <w:rsid w:val="007B4416"/>
    <w:rsid w:val="007B48C4"/>
    <w:rsid w:val="007B50AE"/>
    <w:rsid w:val="007B51DF"/>
    <w:rsid w:val="007B5423"/>
    <w:rsid w:val="007B567C"/>
    <w:rsid w:val="007B576E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404"/>
    <w:rsid w:val="007D153E"/>
    <w:rsid w:val="007D2461"/>
    <w:rsid w:val="007D29A3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7F8"/>
    <w:rsid w:val="007E082B"/>
    <w:rsid w:val="007E1DCF"/>
    <w:rsid w:val="007E24D0"/>
    <w:rsid w:val="007E26E2"/>
    <w:rsid w:val="007E26F9"/>
    <w:rsid w:val="007E28CE"/>
    <w:rsid w:val="007E2903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C8"/>
    <w:rsid w:val="007E55D6"/>
    <w:rsid w:val="007E55D7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1214"/>
    <w:rsid w:val="008023F8"/>
    <w:rsid w:val="0080278E"/>
    <w:rsid w:val="00802D0D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7786"/>
    <w:rsid w:val="0080778D"/>
    <w:rsid w:val="00807FF8"/>
    <w:rsid w:val="0081017D"/>
    <w:rsid w:val="0081055B"/>
    <w:rsid w:val="00810ADE"/>
    <w:rsid w:val="00810E56"/>
    <w:rsid w:val="0081113C"/>
    <w:rsid w:val="00811425"/>
    <w:rsid w:val="00811505"/>
    <w:rsid w:val="00811FCB"/>
    <w:rsid w:val="00812E7D"/>
    <w:rsid w:val="008136D5"/>
    <w:rsid w:val="00813D47"/>
    <w:rsid w:val="00813ED3"/>
    <w:rsid w:val="00814191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96E"/>
    <w:rsid w:val="00817196"/>
    <w:rsid w:val="00817EDE"/>
    <w:rsid w:val="008208B0"/>
    <w:rsid w:val="00820AEF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E"/>
    <w:rsid w:val="008365B9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20F"/>
    <w:rsid w:val="00855482"/>
    <w:rsid w:val="00855701"/>
    <w:rsid w:val="00855931"/>
    <w:rsid w:val="00855A5B"/>
    <w:rsid w:val="00856911"/>
    <w:rsid w:val="00856A04"/>
    <w:rsid w:val="00856C23"/>
    <w:rsid w:val="0085723E"/>
    <w:rsid w:val="00857974"/>
    <w:rsid w:val="00857C84"/>
    <w:rsid w:val="00860327"/>
    <w:rsid w:val="00860458"/>
    <w:rsid w:val="0086055C"/>
    <w:rsid w:val="0086080D"/>
    <w:rsid w:val="00860829"/>
    <w:rsid w:val="00860BBB"/>
    <w:rsid w:val="00862310"/>
    <w:rsid w:val="00862410"/>
    <w:rsid w:val="0086275C"/>
    <w:rsid w:val="008628C0"/>
    <w:rsid w:val="00862B41"/>
    <w:rsid w:val="00863169"/>
    <w:rsid w:val="008636FA"/>
    <w:rsid w:val="0086379F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51D3"/>
    <w:rsid w:val="008753C4"/>
    <w:rsid w:val="008756CA"/>
    <w:rsid w:val="00875724"/>
    <w:rsid w:val="00875A8C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119A"/>
    <w:rsid w:val="008817F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4791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1CFF"/>
    <w:rsid w:val="00892BA8"/>
    <w:rsid w:val="00893559"/>
    <w:rsid w:val="00893C6A"/>
    <w:rsid w:val="008940F7"/>
    <w:rsid w:val="008945A4"/>
    <w:rsid w:val="00894A88"/>
    <w:rsid w:val="00895386"/>
    <w:rsid w:val="00895660"/>
    <w:rsid w:val="00896DDD"/>
    <w:rsid w:val="00897036"/>
    <w:rsid w:val="00897103"/>
    <w:rsid w:val="00897414"/>
    <w:rsid w:val="00897B6C"/>
    <w:rsid w:val="008A0179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4F2A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1E0C"/>
    <w:rsid w:val="008B2228"/>
    <w:rsid w:val="008B321B"/>
    <w:rsid w:val="008B3FAD"/>
    <w:rsid w:val="008B40D0"/>
    <w:rsid w:val="008B4404"/>
    <w:rsid w:val="008B4438"/>
    <w:rsid w:val="008B44B2"/>
    <w:rsid w:val="008B45A4"/>
    <w:rsid w:val="008B51A0"/>
    <w:rsid w:val="008B55A8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86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540"/>
    <w:rsid w:val="008E573A"/>
    <w:rsid w:val="008E6063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A9F"/>
    <w:rsid w:val="00900BA5"/>
    <w:rsid w:val="00900E2E"/>
    <w:rsid w:val="00901136"/>
    <w:rsid w:val="00901380"/>
    <w:rsid w:val="0090176B"/>
    <w:rsid w:val="00902350"/>
    <w:rsid w:val="0090320B"/>
    <w:rsid w:val="0090336B"/>
    <w:rsid w:val="0090347B"/>
    <w:rsid w:val="0090445B"/>
    <w:rsid w:val="00904C72"/>
    <w:rsid w:val="009050F6"/>
    <w:rsid w:val="009053AA"/>
    <w:rsid w:val="009059CC"/>
    <w:rsid w:val="00906212"/>
    <w:rsid w:val="009068B4"/>
    <w:rsid w:val="00906939"/>
    <w:rsid w:val="009069D7"/>
    <w:rsid w:val="00910618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17DCC"/>
    <w:rsid w:val="0092006C"/>
    <w:rsid w:val="00920307"/>
    <w:rsid w:val="0092072E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4697"/>
    <w:rsid w:val="0092501F"/>
    <w:rsid w:val="0092590E"/>
    <w:rsid w:val="00926863"/>
    <w:rsid w:val="00926A4C"/>
    <w:rsid w:val="00926F51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205"/>
    <w:rsid w:val="009344C6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626"/>
    <w:rsid w:val="0095173B"/>
    <w:rsid w:val="00951BFD"/>
    <w:rsid w:val="00951C3D"/>
    <w:rsid w:val="009520E1"/>
    <w:rsid w:val="00952242"/>
    <w:rsid w:val="009525D3"/>
    <w:rsid w:val="00952FCB"/>
    <w:rsid w:val="00953920"/>
    <w:rsid w:val="00953D47"/>
    <w:rsid w:val="00954EFF"/>
    <w:rsid w:val="00955282"/>
    <w:rsid w:val="00955747"/>
    <w:rsid w:val="0095593A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554B"/>
    <w:rsid w:val="0096584A"/>
    <w:rsid w:val="009659B9"/>
    <w:rsid w:val="00965C53"/>
    <w:rsid w:val="00965EDE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309"/>
    <w:rsid w:val="009729BE"/>
    <w:rsid w:val="00972B2D"/>
    <w:rsid w:val="009739E6"/>
    <w:rsid w:val="00974038"/>
    <w:rsid w:val="009743AF"/>
    <w:rsid w:val="009755EB"/>
    <w:rsid w:val="00975997"/>
    <w:rsid w:val="00975C49"/>
    <w:rsid w:val="0097603D"/>
    <w:rsid w:val="00976949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70DD"/>
    <w:rsid w:val="00997560"/>
    <w:rsid w:val="00997687"/>
    <w:rsid w:val="00997CCF"/>
    <w:rsid w:val="009A02E5"/>
    <w:rsid w:val="009A0FBA"/>
    <w:rsid w:val="009A1601"/>
    <w:rsid w:val="009A17CF"/>
    <w:rsid w:val="009A1FEC"/>
    <w:rsid w:val="009A3011"/>
    <w:rsid w:val="009A330C"/>
    <w:rsid w:val="009A3421"/>
    <w:rsid w:val="009A3A0B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6084"/>
    <w:rsid w:val="009B6507"/>
    <w:rsid w:val="009B76F3"/>
    <w:rsid w:val="009B77D3"/>
    <w:rsid w:val="009B7ABA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CFC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49E2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2A5"/>
    <w:rsid w:val="009F569E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A5F"/>
    <w:rsid w:val="00A10AB4"/>
    <w:rsid w:val="00A10B03"/>
    <w:rsid w:val="00A10C8A"/>
    <w:rsid w:val="00A115F7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B8"/>
    <w:rsid w:val="00A132D2"/>
    <w:rsid w:val="00A1364F"/>
    <w:rsid w:val="00A13991"/>
    <w:rsid w:val="00A13E0A"/>
    <w:rsid w:val="00A13E54"/>
    <w:rsid w:val="00A14173"/>
    <w:rsid w:val="00A1434B"/>
    <w:rsid w:val="00A14851"/>
    <w:rsid w:val="00A14C90"/>
    <w:rsid w:val="00A14C97"/>
    <w:rsid w:val="00A15841"/>
    <w:rsid w:val="00A1589B"/>
    <w:rsid w:val="00A1595C"/>
    <w:rsid w:val="00A15E0A"/>
    <w:rsid w:val="00A15E33"/>
    <w:rsid w:val="00A16E82"/>
    <w:rsid w:val="00A17573"/>
    <w:rsid w:val="00A1764C"/>
    <w:rsid w:val="00A17F63"/>
    <w:rsid w:val="00A200BE"/>
    <w:rsid w:val="00A20BB9"/>
    <w:rsid w:val="00A21429"/>
    <w:rsid w:val="00A2193B"/>
    <w:rsid w:val="00A21DD6"/>
    <w:rsid w:val="00A21E1E"/>
    <w:rsid w:val="00A22142"/>
    <w:rsid w:val="00A2223B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DA4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59B"/>
    <w:rsid w:val="00A50E9D"/>
    <w:rsid w:val="00A50F35"/>
    <w:rsid w:val="00A50FA9"/>
    <w:rsid w:val="00A51790"/>
    <w:rsid w:val="00A519EE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0B7B"/>
    <w:rsid w:val="00A61499"/>
    <w:rsid w:val="00A6193E"/>
    <w:rsid w:val="00A62176"/>
    <w:rsid w:val="00A621EF"/>
    <w:rsid w:val="00A622C6"/>
    <w:rsid w:val="00A62A77"/>
    <w:rsid w:val="00A62C2C"/>
    <w:rsid w:val="00A62D4A"/>
    <w:rsid w:val="00A631EF"/>
    <w:rsid w:val="00A63483"/>
    <w:rsid w:val="00A63CC5"/>
    <w:rsid w:val="00A645E5"/>
    <w:rsid w:val="00A64B73"/>
    <w:rsid w:val="00A64EC7"/>
    <w:rsid w:val="00A654B7"/>
    <w:rsid w:val="00A657D7"/>
    <w:rsid w:val="00A65908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727"/>
    <w:rsid w:val="00A74C02"/>
    <w:rsid w:val="00A74E64"/>
    <w:rsid w:val="00A74EB6"/>
    <w:rsid w:val="00A74F1B"/>
    <w:rsid w:val="00A758C5"/>
    <w:rsid w:val="00A75A41"/>
    <w:rsid w:val="00A761D4"/>
    <w:rsid w:val="00A76927"/>
    <w:rsid w:val="00A77960"/>
    <w:rsid w:val="00A779E3"/>
    <w:rsid w:val="00A77EC4"/>
    <w:rsid w:val="00A800B3"/>
    <w:rsid w:val="00A800EC"/>
    <w:rsid w:val="00A80BAB"/>
    <w:rsid w:val="00A81153"/>
    <w:rsid w:val="00A8181E"/>
    <w:rsid w:val="00A8201B"/>
    <w:rsid w:val="00A826B6"/>
    <w:rsid w:val="00A82A58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7"/>
    <w:rsid w:val="00A973FE"/>
    <w:rsid w:val="00A97562"/>
    <w:rsid w:val="00AA016F"/>
    <w:rsid w:val="00AA0337"/>
    <w:rsid w:val="00AA12BD"/>
    <w:rsid w:val="00AA1674"/>
    <w:rsid w:val="00AA18D0"/>
    <w:rsid w:val="00AA1AEA"/>
    <w:rsid w:val="00AA1CB1"/>
    <w:rsid w:val="00AA1ED6"/>
    <w:rsid w:val="00AA1FF8"/>
    <w:rsid w:val="00AA22D0"/>
    <w:rsid w:val="00AA2618"/>
    <w:rsid w:val="00AA2677"/>
    <w:rsid w:val="00AA2827"/>
    <w:rsid w:val="00AA2D4F"/>
    <w:rsid w:val="00AA2E8F"/>
    <w:rsid w:val="00AA2FDC"/>
    <w:rsid w:val="00AA3D63"/>
    <w:rsid w:val="00AA423F"/>
    <w:rsid w:val="00AA4D8D"/>
    <w:rsid w:val="00AA50D3"/>
    <w:rsid w:val="00AA51D6"/>
    <w:rsid w:val="00AA56AA"/>
    <w:rsid w:val="00AA5E18"/>
    <w:rsid w:val="00AA6233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F1B"/>
    <w:rsid w:val="00AB3808"/>
    <w:rsid w:val="00AB393C"/>
    <w:rsid w:val="00AB3A11"/>
    <w:rsid w:val="00AB3FE6"/>
    <w:rsid w:val="00AB416D"/>
    <w:rsid w:val="00AB4AB8"/>
    <w:rsid w:val="00AB5276"/>
    <w:rsid w:val="00AB5382"/>
    <w:rsid w:val="00AB54EC"/>
    <w:rsid w:val="00AB5AA1"/>
    <w:rsid w:val="00AB655E"/>
    <w:rsid w:val="00AB6872"/>
    <w:rsid w:val="00AB7120"/>
    <w:rsid w:val="00AB7508"/>
    <w:rsid w:val="00AB7AE6"/>
    <w:rsid w:val="00AC007F"/>
    <w:rsid w:val="00AC1910"/>
    <w:rsid w:val="00AC1AB8"/>
    <w:rsid w:val="00AC1C63"/>
    <w:rsid w:val="00AC202F"/>
    <w:rsid w:val="00AC265D"/>
    <w:rsid w:val="00AC2766"/>
    <w:rsid w:val="00AC280C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789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D52"/>
    <w:rsid w:val="00AE2E8E"/>
    <w:rsid w:val="00AE3656"/>
    <w:rsid w:val="00AE40E0"/>
    <w:rsid w:val="00AE42E0"/>
    <w:rsid w:val="00AE4C9D"/>
    <w:rsid w:val="00AE4DBA"/>
    <w:rsid w:val="00AE4F07"/>
    <w:rsid w:val="00AE4FDA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E59"/>
    <w:rsid w:val="00AF2F59"/>
    <w:rsid w:val="00AF347B"/>
    <w:rsid w:val="00AF42D7"/>
    <w:rsid w:val="00AF43AB"/>
    <w:rsid w:val="00AF4C08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86"/>
    <w:rsid w:val="00AF78AB"/>
    <w:rsid w:val="00AF78C6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1AE6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3211"/>
    <w:rsid w:val="00B136CA"/>
    <w:rsid w:val="00B13C4E"/>
    <w:rsid w:val="00B13F0F"/>
    <w:rsid w:val="00B14018"/>
    <w:rsid w:val="00B1435B"/>
    <w:rsid w:val="00B146AF"/>
    <w:rsid w:val="00B14FE8"/>
    <w:rsid w:val="00B157F9"/>
    <w:rsid w:val="00B16071"/>
    <w:rsid w:val="00B167F1"/>
    <w:rsid w:val="00B16A65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4E"/>
    <w:rsid w:val="00B300CD"/>
    <w:rsid w:val="00B30591"/>
    <w:rsid w:val="00B30929"/>
    <w:rsid w:val="00B30D8A"/>
    <w:rsid w:val="00B31044"/>
    <w:rsid w:val="00B31128"/>
    <w:rsid w:val="00B31239"/>
    <w:rsid w:val="00B3182A"/>
    <w:rsid w:val="00B31B16"/>
    <w:rsid w:val="00B325BA"/>
    <w:rsid w:val="00B3276D"/>
    <w:rsid w:val="00B329C5"/>
    <w:rsid w:val="00B3317E"/>
    <w:rsid w:val="00B3499A"/>
    <w:rsid w:val="00B34A3F"/>
    <w:rsid w:val="00B34AC3"/>
    <w:rsid w:val="00B35509"/>
    <w:rsid w:val="00B35B59"/>
    <w:rsid w:val="00B36596"/>
    <w:rsid w:val="00B3698E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942"/>
    <w:rsid w:val="00B42BDB"/>
    <w:rsid w:val="00B42C5B"/>
    <w:rsid w:val="00B42D4B"/>
    <w:rsid w:val="00B43407"/>
    <w:rsid w:val="00B43C12"/>
    <w:rsid w:val="00B444D7"/>
    <w:rsid w:val="00B44B9F"/>
    <w:rsid w:val="00B45835"/>
    <w:rsid w:val="00B45A52"/>
    <w:rsid w:val="00B46175"/>
    <w:rsid w:val="00B4642B"/>
    <w:rsid w:val="00B46D42"/>
    <w:rsid w:val="00B474B4"/>
    <w:rsid w:val="00B47539"/>
    <w:rsid w:val="00B4793B"/>
    <w:rsid w:val="00B479F4"/>
    <w:rsid w:val="00B5010D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0BB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39C"/>
    <w:rsid w:val="00B64647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C9C"/>
    <w:rsid w:val="00B76669"/>
    <w:rsid w:val="00B76798"/>
    <w:rsid w:val="00B7730A"/>
    <w:rsid w:val="00B77497"/>
    <w:rsid w:val="00B777D2"/>
    <w:rsid w:val="00B77871"/>
    <w:rsid w:val="00B77AAE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A9C"/>
    <w:rsid w:val="00B84C55"/>
    <w:rsid w:val="00B85470"/>
    <w:rsid w:val="00B85C81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26B8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893"/>
    <w:rsid w:val="00B97D9D"/>
    <w:rsid w:val="00BA04E2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6ED9"/>
    <w:rsid w:val="00BC762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C3E"/>
    <w:rsid w:val="00BD41FB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2D1"/>
    <w:rsid w:val="00BD76CD"/>
    <w:rsid w:val="00BD778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E16"/>
    <w:rsid w:val="00BE2FA6"/>
    <w:rsid w:val="00BE32F5"/>
    <w:rsid w:val="00BE333F"/>
    <w:rsid w:val="00BE3901"/>
    <w:rsid w:val="00BE420A"/>
    <w:rsid w:val="00BE4754"/>
    <w:rsid w:val="00BE5225"/>
    <w:rsid w:val="00BE533D"/>
    <w:rsid w:val="00BE5509"/>
    <w:rsid w:val="00BE5B74"/>
    <w:rsid w:val="00BE62CD"/>
    <w:rsid w:val="00BE7406"/>
    <w:rsid w:val="00BE7460"/>
    <w:rsid w:val="00BE7603"/>
    <w:rsid w:val="00BE7748"/>
    <w:rsid w:val="00BE7AD4"/>
    <w:rsid w:val="00BF010F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CF"/>
    <w:rsid w:val="00BF1FC6"/>
    <w:rsid w:val="00BF20C7"/>
    <w:rsid w:val="00BF242A"/>
    <w:rsid w:val="00BF2B49"/>
    <w:rsid w:val="00BF3279"/>
    <w:rsid w:val="00BF3C65"/>
    <w:rsid w:val="00BF413D"/>
    <w:rsid w:val="00BF4819"/>
    <w:rsid w:val="00BF4E07"/>
    <w:rsid w:val="00BF5B78"/>
    <w:rsid w:val="00BF5CD6"/>
    <w:rsid w:val="00BF6456"/>
    <w:rsid w:val="00BF69C2"/>
    <w:rsid w:val="00BF6BF9"/>
    <w:rsid w:val="00BF70D3"/>
    <w:rsid w:val="00BF74C7"/>
    <w:rsid w:val="00BF797A"/>
    <w:rsid w:val="00C00088"/>
    <w:rsid w:val="00C001F1"/>
    <w:rsid w:val="00C0025E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4C2C"/>
    <w:rsid w:val="00C055AB"/>
    <w:rsid w:val="00C05706"/>
    <w:rsid w:val="00C06AF4"/>
    <w:rsid w:val="00C0711A"/>
    <w:rsid w:val="00C07377"/>
    <w:rsid w:val="00C07521"/>
    <w:rsid w:val="00C10478"/>
    <w:rsid w:val="00C1067E"/>
    <w:rsid w:val="00C1090B"/>
    <w:rsid w:val="00C11122"/>
    <w:rsid w:val="00C114CD"/>
    <w:rsid w:val="00C11575"/>
    <w:rsid w:val="00C1189B"/>
    <w:rsid w:val="00C11B5A"/>
    <w:rsid w:val="00C11C01"/>
    <w:rsid w:val="00C12107"/>
    <w:rsid w:val="00C129D9"/>
    <w:rsid w:val="00C12B62"/>
    <w:rsid w:val="00C12C66"/>
    <w:rsid w:val="00C13091"/>
    <w:rsid w:val="00C138FB"/>
    <w:rsid w:val="00C144D1"/>
    <w:rsid w:val="00C145B6"/>
    <w:rsid w:val="00C14D4B"/>
    <w:rsid w:val="00C14D6F"/>
    <w:rsid w:val="00C15225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30437"/>
    <w:rsid w:val="00C30446"/>
    <w:rsid w:val="00C30B44"/>
    <w:rsid w:val="00C317A7"/>
    <w:rsid w:val="00C31872"/>
    <w:rsid w:val="00C32329"/>
    <w:rsid w:val="00C32997"/>
    <w:rsid w:val="00C32BB5"/>
    <w:rsid w:val="00C336A5"/>
    <w:rsid w:val="00C33731"/>
    <w:rsid w:val="00C338E4"/>
    <w:rsid w:val="00C33BDE"/>
    <w:rsid w:val="00C33C25"/>
    <w:rsid w:val="00C33D7C"/>
    <w:rsid w:val="00C34167"/>
    <w:rsid w:val="00C348C1"/>
    <w:rsid w:val="00C349B0"/>
    <w:rsid w:val="00C3580A"/>
    <w:rsid w:val="00C362C1"/>
    <w:rsid w:val="00C36C6A"/>
    <w:rsid w:val="00C3719D"/>
    <w:rsid w:val="00C371C6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35AE"/>
    <w:rsid w:val="00C43C3B"/>
    <w:rsid w:val="00C43F48"/>
    <w:rsid w:val="00C445EA"/>
    <w:rsid w:val="00C44AE7"/>
    <w:rsid w:val="00C45162"/>
    <w:rsid w:val="00C45A2C"/>
    <w:rsid w:val="00C45B09"/>
    <w:rsid w:val="00C45B68"/>
    <w:rsid w:val="00C4695B"/>
    <w:rsid w:val="00C469B9"/>
    <w:rsid w:val="00C47239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2DB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78"/>
    <w:rsid w:val="00C63B99"/>
    <w:rsid w:val="00C63E17"/>
    <w:rsid w:val="00C64410"/>
    <w:rsid w:val="00C644F7"/>
    <w:rsid w:val="00C64672"/>
    <w:rsid w:val="00C649BB"/>
    <w:rsid w:val="00C65902"/>
    <w:rsid w:val="00C662C3"/>
    <w:rsid w:val="00C66356"/>
    <w:rsid w:val="00C666EA"/>
    <w:rsid w:val="00C66894"/>
    <w:rsid w:val="00C67971"/>
    <w:rsid w:val="00C67A49"/>
    <w:rsid w:val="00C70697"/>
    <w:rsid w:val="00C70883"/>
    <w:rsid w:val="00C713A1"/>
    <w:rsid w:val="00C71613"/>
    <w:rsid w:val="00C721D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7FF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39F"/>
    <w:rsid w:val="00C8372C"/>
    <w:rsid w:val="00C83770"/>
    <w:rsid w:val="00C83A90"/>
    <w:rsid w:val="00C84749"/>
    <w:rsid w:val="00C848EB"/>
    <w:rsid w:val="00C8497D"/>
    <w:rsid w:val="00C84B02"/>
    <w:rsid w:val="00C84BF1"/>
    <w:rsid w:val="00C84BF2"/>
    <w:rsid w:val="00C84C66"/>
    <w:rsid w:val="00C84CB4"/>
    <w:rsid w:val="00C84FD5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0E5"/>
    <w:rsid w:val="00CB037D"/>
    <w:rsid w:val="00CB07BC"/>
    <w:rsid w:val="00CB0DE9"/>
    <w:rsid w:val="00CB107B"/>
    <w:rsid w:val="00CB133A"/>
    <w:rsid w:val="00CB1C02"/>
    <w:rsid w:val="00CB1F63"/>
    <w:rsid w:val="00CB2853"/>
    <w:rsid w:val="00CB29DA"/>
    <w:rsid w:val="00CB4158"/>
    <w:rsid w:val="00CB4CE0"/>
    <w:rsid w:val="00CB5123"/>
    <w:rsid w:val="00CB533B"/>
    <w:rsid w:val="00CB54FB"/>
    <w:rsid w:val="00CB56F7"/>
    <w:rsid w:val="00CB585C"/>
    <w:rsid w:val="00CB61F4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CBF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A4F"/>
    <w:rsid w:val="00CD4D87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B46"/>
    <w:rsid w:val="00CE3DF2"/>
    <w:rsid w:val="00CE3F6C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561"/>
    <w:rsid w:val="00CF00C9"/>
    <w:rsid w:val="00CF0EC7"/>
    <w:rsid w:val="00CF11F3"/>
    <w:rsid w:val="00CF1245"/>
    <w:rsid w:val="00CF1354"/>
    <w:rsid w:val="00CF1D03"/>
    <w:rsid w:val="00CF1FB1"/>
    <w:rsid w:val="00CF2070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0EED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B9"/>
    <w:rsid w:val="00D0683F"/>
    <w:rsid w:val="00D06E80"/>
    <w:rsid w:val="00D06F75"/>
    <w:rsid w:val="00D07552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293"/>
    <w:rsid w:val="00D115C3"/>
    <w:rsid w:val="00D11897"/>
    <w:rsid w:val="00D11F71"/>
    <w:rsid w:val="00D12DEA"/>
    <w:rsid w:val="00D12F8F"/>
    <w:rsid w:val="00D13135"/>
    <w:rsid w:val="00D13A1F"/>
    <w:rsid w:val="00D13ABF"/>
    <w:rsid w:val="00D13E4E"/>
    <w:rsid w:val="00D13FAD"/>
    <w:rsid w:val="00D146E6"/>
    <w:rsid w:val="00D15089"/>
    <w:rsid w:val="00D15343"/>
    <w:rsid w:val="00D1564F"/>
    <w:rsid w:val="00D1723B"/>
    <w:rsid w:val="00D1773E"/>
    <w:rsid w:val="00D178A5"/>
    <w:rsid w:val="00D17B84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616"/>
    <w:rsid w:val="00D30C5C"/>
    <w:rsid w:val="00D30D4B"/>
    <w:rsid w:val="00D3101D"/>
    <w:rsid w:val="00D3151E"/>
    <w:rsid w:val="00D3167A"/>
    <w:rsid w:val="00D319E0"/>
    <w:rsid w:val="00D31C7D"/>
    <w:rsid w:val="00D31C8A"/>
    <w:rsid w:val="00D31D06"/>
    <w:rsid w:val="00D31D35"/>
    <w:rsid w:val="00D32166"/>
    <w:rsid w:val="00D321DF"/>
    <w:rsid w:val="00D32633"/>
    <w:rsid w:val="00D328A6"/>
    <w:rsid w:val="00D33059"/>
    <w:rsid w:val="00D331B4"/>
    <w:rsid w:val="00D33A26"/>
    <w:rsid w:val="00D348CF"/>
    <w:rsid w:val="00D35234"/>
    <w:rsid w:val="00D35480"/>
    <w:rsid w:val="00D355D9"/>
    <w:rsid w:val="00D35B48"/>
    <w:rsid w:val="00D35F56"/>
    <w:rsid w:val="00D36056"/>
    <w:rsid w:val="00D366EC"/>
    <w:rsid w:val="00D36BA5"/>
    <w:rsid w:val="00D36E71"/>
    <w:rsid w:val="00D37308"/>
    <w:rsid w:val="00D37A88"/>
    <w:rsid w:val="00D37ADE"/>
    <w:rsid w:val="00D37D87"/>
    <w:rsid w:val="00D40830"/>
    <w:rsid w:val="00D40B33"/>
    <w:rsid w:val="00D414EE"/>
    <w:rsid w:val="00D4154C"/>
    <w:rsid w:val="00D41577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4904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651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8A4"/>
    <w:rsid w:val="00D54AF4"/>
    <w:rsid w:val="00D5557E"/>
    <w:rsid w:val="00D55865"/>
    <w:rsid w:val="00D55AD5"/>
    <w:rsid w:val="00D55B51"/>
    <w:rsid w:val="00D55C96"/>
    <w:rsid w:val="00D56031"/>
    <w:rsid w:val="00D56190"/>
    <w:rsid w:val="00D56381"/>
    <w:rsid w:val="00D563D5"/>
    <w:rsid w:val="00D56520"/>
    <w:rsid w:val="00D576CA"/>
    <w:rsid w:val="00D601A6"/>
    <w:rsid w:val="00D601C9"/>
    <w:rsid w:val="00D60243"/>
    <w:rsid w:val="00D603A3"/>
    <w:rsid w:val="00D60AEA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6D2"/>
    <w:rsid w:val="00D71BB9"/>
    <w:rsid w:val="00D71FF7"/>
    <w:rsid w:val="00D723D7"/>
    <w:rsid w:val="00D72D07"/>
    <w:rsid w:val="00D73181"/>
    <w:rsid w:val="00D736A8"/>
    <w:rsid w:val="00D747BD"/>
    <w:rsid w:val="00D74848"/>
    <w:rsid w:val="00D74DD4"/>
    <w:rsid w:val="00D75251"/>
    <w:rsid w:val="00D75A8B"/>
    <w:rsid w:val="00D75AEE"/>
    <w:rsid w:val="00D75F01"/>
    <w:rsid w:val="00D765DC"/>
    <w:rsid w:val="00D76630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E66"/>
    <w:rsid w:val="00D81578"/>
    <w:rsid w:val="00D815D6"/>
    <w:rsid w:val="00D816B4"/>
    <w:rsid w:val="00D81F3D"/>
    <w:rsid w:val="00D8203B"/>
    <w:rsid w:val="00D8228E"/>
    <w:rsid w:val="00D823C6"/>
    <w:rsid w:val="00D82799"/>
    <w:rsid w:val="00D83291"/>
    <w:rsid w:val="00D83426"/>
    <w:rsid w:val="00D83499"/>
    <w:rsid w:val="00D83CCC"/>
    <w:rsid w:val="00D84960"/>
    <w:rsid w:val="00D84FBE"/>
    <w:rsid w:val="00D8597F"/>
    <w:rsid w:val="00D85D11"/>
    <w:rsid w:val="00D85EF7"/>
    <w:rsid w:val="00D85F1C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8CD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AE7"/>
    <w:rsid w:val="00DB2B15"/>
    <w:rsid w:val="00DB377D"/>
    <w:rsid w:val="00DB37D0"/>
    <w:rsid w:val="00DB3903"/>
    <w:rsid w:val="00DB3F51"/>
    <w:rsid w:val="00DB440C"/>
    <w:rsid w:val="00DB46FC"/>
    <w:rsid w:val="00DB4DC4"/>
    <w:rsid w:val="00DB5DBF"/>
    <w:rsid w:val="00DB6748"/>
    <w:rsid w:val="00DB684E"/>
    <w:rsid w:val="00DB7182"/>
    <w:rsid w:val="00DB7981"/>
    <w:rsid w:val="00DB7A15"/>
    <w:rsid w:val="00DB7BAE"/>
    <w:rsid w:val="00DC04F7"/>
    <w:rsid w:val="00DC0569"/>
    <w:rsid w:val="00DC07D2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CE"/>
    <w:rsid w:val="00DC3DD8"/>
    <w:rsid w:val="00DC4210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516"/>
    <w:rsid w:val="00DD0B59"/>
    <w:rsid w:val="00DD107E"/>
    <w:rsid w:val="00DD1D14"/>
    <w:rsid w:val="00DD1F9F"/>
    <w:rsid w:val="00DD23D7"/>
    <w:rsid w:val="00DD24C0"/>
    <w:rsid w:val="00DD288E"/>
    <w:rsid w:val="00DD35B5"/>
    <w:rsid w:val="00DD38A9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86B"/>
    <w:rsid w:val="00DF0B6E"/>
    <w:rsid w:val="00DF0F23"/>
    <w:rsid w:val="00DF12D5"/>
    <w:rsid w:val="00DF131B"/>
    <w:rsid w:val="00DF15E0"/>
    <w:rsid w:val="00DF20A7"/>
    <w:rsid w:val="00DF2742"/>
    <w:rsid w:val="00DF2B03"/>
    <w:rsid w:val="00DF31F1"/>
    <w:rsid w:val="00DF3266"/>
    <w:rsid w:val="00DF37A0"/>
    <w:rsid w:val="00DF3F1F"/>
    <w:rsid w:val="00DF4BBD"/>
    <w:rsid w:val="00DF4EC1"/>
    <w:rsid w:val="00DF5617"/>
    <w:rsid w:val="00DF5BE5"/>
    <w:rsid w:val="00DF5C56"/>
    <w:rsid w:val="00DF5E18"/>
    <w:rsid w:val="00DF60DF"/>
    <w:rsid w:val="00DF6582"/>
    <w:rsid w:val="00DF6B16"/>
    <w:rsid w:val="00DF6C74"/>
    <w:rsid w:val="00DF7736"/>
    <w:rsid w:val="00E00214"/>
    <w:rsid w:val="00E008FB"/>
    <w:rsid w:val="00E009BE"/>
    <w:rsid w:val="00E01622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10CC"/>
    <w:rsid w:val="00E110E7"/>
    <w:rsid w:val="00E11761"/>
    <w:rsid w:val="00E11B20"/>
    <w:rsid w:val="00E1250A"/>
    <w:rsid w:val="00E126EA"/>
    <w:rsid w:val="00E12DFF"/>
    <w:rsid w:val="00E12E2F"/>
    <w:rsid w:val="00E12FC7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1B69"/>
    <w:rsid w:val="00E22300"/>
    <w:rsid w:val="00E22330"/>
    <w:rsid w:val="00E22F72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804"/>
    <w:rsid w:val="00E4094D"/>
    <w:rsid w:val="00E40CFA"/>
    <w:rsid w:val="00E40D09"/>
    <w:rsid w:val="00E41326"/>
    <w:rsid w:val="00E41503"/>
    <w:rsid w:val="00E415F5"/>
    <w:rsid w:val="00E4173D"/>
    <w:rsid w:val="00E420A3"/>
    <w:rsid w:val="00E4227C"/>
    <w:rsid w:val="00E42A15"/>
    <w:rsid w:val="00E42D58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028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5F3C"/>
    <w:rsid w:val="00E56515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44F0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5250"/>
    <w:rsid w:val="00E85928"/>
    <w:rsid w:val="00E85B74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5FE"/>
    <w:rsid w:val="00E94B98"/>
    <w:rsid w:val="00E94F8A"/>
    <w:rsid w:val="00E95BD7"/>
    <w:rsid w:val="00E95EE7"/>
    <w:rsid w:val="00E96514"/>
    <w:rsid w:val="00E96753"/>
    <w:rsid w:val="00E96983"/>
    <w:rsid w:val="00E9719C"/>
    <w:rsid w:val="00E976CF"/>
    <w:rsid w:val="00E9791D"/>
    <w:rsid w:val="00EA0023"/>
    <w:rsid w:val="00EA00F0"/>
    <w:rsid w:val="00EA0347"/>
    <w:rsid w:val="00EA090D"/>
    <w:rsid w:val="00EA0BC3"/>
    <w:rsid w:val="00EA132E"/>
    <w:rsid w:val="00EA1A64"/>
    <w:rsid w:val="00EA20BA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24C6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475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A3"/>
    <w:rsid w:val="00EC01F4"/>
    <w:rsid w:val="00EC098A"/>
    <w:rsid w:val="00EC0F95"/>
    <w:rsid w:val="00EC1469"/>
    <w:rsid w:val="00EC1739"/>
    <w:rsid w:val="00EC18A2"/>
    <w:rsid w:val="00EC1E7B"/>
    <w:rsid w:val="00EC202C"/>
    <w:rsid w:val="00EC2272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31E4"/>
    <w:rsid w:val="00ED3A6A"/>
    <w:rsid w:val="00ED437C"/>
    <w:rsid w:val="00ED493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173"/>
    <w:rsid w:val="00EE1975"/>
    <w:rsid w:val="00EE1BBE"/>
    <w:rsid w:val="00EE1D85"/>
    <w:rsid w:val="00EE22C9"/>
    <w:rsid w:val="00EE246C"/>
    <w:rsid w:val="00EE25E7"/>
    <w:rsid w:val="00EE2BAD"/>
    <w:rsid w:val="00EE36D5"/>
    <w:rsid w:val="00EE39D4"/>
    <w:rsid w:val="00EE3A26"/>
    <w:rsid w:val="00EE3EC7"/>
    <w:rsid w:val="00EE3F68"/>
    <w:rsid w:val="00EE4111"/>
    <w:rsid w:val="00EE52F8"/>
    <w:rsid w:val="00EE54BF"/>
    <w:rsid w:val="00EE57B6"/>
    <w:rsid w:val="00EE5BF2"/>
    <w:rsid w:val="00EE6379"/>
    <w:rsid w:val="00EE63F8"/>
    <w:rsid w:val="00EE6561"/>
    <w:rsid w:val="00EE68E1"/>
    <w:rsid w:val="00EE691E"/>
    <w:rsid w:val="00EE714B"/>
    <w:rsid w:val="00EF0038"/>
    <w:rsid w:val="00EF0CFA"/>
    <w:rsid w:val="00EF10BC"/>
    <w:rsid w:val="00EF1158"/>
    <w:rsid w:val="00EF1606"/>
    <w:rsid w:val="00EF1773"/>
    <w:rsid w:val="00EF188F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E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91B"/>
    <w:rsid w:val="00F01992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056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B11"/>
    <w:rsid w:val="00F22E9F"/>
    <w:rsid w:val="00F22FA3"/>
    <w:rsid w:val="00F2376F"/>
    <w:rsid w:val="00F23800"/>
    <w:rsid w:val="00F23B8F"/>
    <w:rsid w:val="00F23FD8"/>
    <w:rsid w:val="00F243D8"/>
    <w:rsid w:val="00F246C2"/>
    <w:rsid w:val="00F24E55"/>
    <w:rsid w:val="00F25348"/>
    <w:rsid w:val="00F25441"/>
    <w:rsid w:val="00F2627F"/>
    <w:rsid w:val="00F262CF"/>
    <w:rsid w:val="00F26404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959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BB9"/>
    <w:rsid w:val="00F40C33"/>
    <w:rsid w:val="00F40D03"/>
    <w:rsid w:val="00F40E46"/>
    <w:rsid w:val="00F40F0C"/>
    <w:rsid w:val="00F41F6B"/>
    <w:rsid w:val="00F421FF"/>
    <w:rsid w:val="00F427A8"/>
    <w:rsid w:val="00F42F65"/>
    <w:rsid w:val="00F42FD2"/>
    <w:rsid w:val="00F4350D"/>
    <w:rsid w:val="00F4352A"/>
    <w:rsid w:val="00F445BC"/>
    <w:rsid w:val="00F45134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8E2"/>
    <w:rsid w:val="00F54C67"/>
    <w:rsid w:val="00F54F7C"/>
    <w:rsid w:val="00F551F0"/>
    <w:rsid w:val="00F557B4"/>
    <w:rsid w:val="00F56734"/>
    <w:rsid w:val="00F56AB5"/>
    <w:rsid w:val="00F56C4C"/>
    <w:rsid w:val="00F573F2"/>
    <w:rsid w:val="00F5752D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331D"/>
    <w:rsid w:val="00F64295"/>
    <w:rsid w:val="00F64343"/>
    <w:rsid w:val="00F64C2B"/>
    <w:rsid w:val="00F64C55"/>
    <w:rsid w:val="00F64D1A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17CE"/>
    <w:rsid w:val="00F81933"/>
    <w:rsid w:val="00F81D50"/>
    <w:rsid w:val="00F823F6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5F7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31"/>
    <w:rsid w:val="00F918BB"/>
    <w:rsid w:val="00F92782"/>
    <w:rsid w:val="00F92798"/>
    <w:rsid w:val="00F92E4B"/>
    <w:rsid w:val="00F92E5D"/>
    <w:rsid w:val="00F931F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EB6"/>
    <w:rsid w:val="00F9654B"/>
    <w:rsid w:val="00F968DC"/>
    <w:rsid w:val="00F96985"/>
    <w:rsid w:val="00F96C11"/>
    <w:rsid w:val="00F96EAE"/>
    <w:rsid w:val="00F96EFF"/>
    <w:rsid w:val="00F973AA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3A8A"/>
    <w:rsid w:val="00FA3B80"/>
    <w:rsid w:val="00FA4239"/>
    <w:rsid w:val="00FA456A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177"/>
    <w:rsid w:val="00FB5A5D"/>
    <w:rsid w:val="00FB6635"/>
    <w:rsid w:val="00FB6A6A"/>
    <w:rsid w:val="00FB6ACF"/>
    <w:rsid w:val="00FB7141"/>
    <w:rsid w:val="00FC01A5"/>
    <w:rsid w:val="00FC0206"/>
    <w:rsid w:val="00FC0382"/>
    <w:rsid w:val="00FC076D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42D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A2A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475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C09"/>
    <w:rsid w:val="00FF4D74"/>
    <w:rsid w:val="00FF5139"/>
    <w:rsid w:val="00FF52E9"/>
    <w:rsid w:val="00FF5A91"/>
    <w:rsid w:val="00FF5C91"/>
    <w:rsid w:val="00FF678B"/>
    <w:rsid w:val="00FF6DB0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05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76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76C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08E6C-EA3A-498C-8F0B-8BBDF5DF4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92</cp:revision>
  <cp:lastPrinted>2023-03-29T12:42:00Z</cp:lastPrinted>
  <dcterms:created xsi:type="dcterms:W3CDTF">2024-02-16T11:14:00Z</dcterms:created>
  <dcterms:modified xsi:type="dcterms:W3CDTF">2024-04-05T10:19:00Z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